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Position Opening</w:t>
      </w:r>
      <w:r w:rsidDel="00000000" w:rsidR="00000000" w:rsidRPr="00000000">
        <w:rPr>
          <w:rFonts w:ascii="Times New Roman" w:cs="Times New Roman" w:eastAsia="Times New Roman" w:hAnsi="Times New Roman"/>
          <w:b w:val="1"/>
          <w:sz w:val="32"/>
          <w:szCs w:val="32"/>
          <w:rtl w:val="0"/>
        </w:rPr>
        <w:t xml:space="preserve">: Education and Career Advisor – Ware Site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sz w:val="32"/>
          <w:szCs w:val="32"/>
          <w:rtl w:val="0"/>
        </w:rPr>
        <w:t xml:space="preserve">Posted December 1</w:t>
      </w:r>
      <w:r w:rsidDel="00000000" w:rsidR="00000000" w:rsidRPr="00000000">
        <w:rPr>
          <w:rFonts w:ascii="Times New Roman" w:cs="Times New Roman" w:eastAsia="Times New Roman" w:hAnsi="Times New Roman"/>
          <w:i w:val="0"/>
          <w:smallCaps w:val="0"/>
          <w:strike w:val="0"/>
          <w:color w:val="000000"/>
          <w:sz w:val="32"/>
          <w:szCs w:val="32"/>
          <w:u w:val="none"/>
          <w:shd w:fill="auto" w:val="clear"/>
          <w:vertAlign w:val="baseline"/>
          <w:rtl w:val="0"/>
        </w:rPr>
        <w:t xml:space="preserve">,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Literacy Project is seeking an Education and Career Advisor for our Ware site.  This position is funded for 18 hours/week at $27/hour, plus benefits, and lasts for the duration of the 2022-23 school year. The position may be combined with a 12-hour Instructor position, for a total of 30 hours per week.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Advisor is responsible for conducting student outreach in the greater Ware community, performing intakes with new students, completing initial student assessments, helping students set and meet education and career goals, identifying resources for student support, helping students access resources, and performing student follow up tasks.  The Advisor participates in The Literacy Project’s monthly staff meetings, weekly case management meetings, and staff development opportunities.  The position is responsible for record keeping and data entry to track student success.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Desired qualifications include demonstrated knowledge of and experience with adult basic education; experience working with under-educated adults and youth as well as newcomer and immigrant populations; experience with academic and career advising with diverse populations;  knowledge of counseling skills, including Motivational Interviewing and Appreciative Advising; experience with administering student assessments; knowledge of the Ware community.      </w:t>
      </w:r>
    </w:p>
    <w:p w:rsidR="00000000" w:rsidDel="00000000" w:rsidP="00000000" w:rsidRDefault="00000000" w:rsidRPr="00000000" w14:paraId="0000000A">
      <w:pPr>
        <w:rPr>
          <w:rFonts w:ascii="Times New Roman" w:cs="Times New Roman" w:eastAsia="Times New Roman" w:hAnsi="Times New Roman"/>
        </w:rPr>
      </w:pPr>
      <w:bookmarkStart w:colFirst="0" w:colLast="0" w:name="_heading=h.n4xx1uf583ot" w:id="1"/>
      <w:bookmarkEnd w:id="1"/>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bookmarkStart w:colFirst="0" w:colLast="0" w:name="_heading=h.f3he8ueig3j3" w:id="2"/>
      <w:bookmarkEnd w:id="2"/>
      <w:r w:rsidDel="00000000" w:rsidR="00000000" w:rsidRPr="00000000">
        <w:rPr>
          <w:rFonts w:ascii="Times New Roman" w:cs="Times New Roman" w:eastAsia="Times New Roman" w:hAnsi="Times New Roman"/>
          <w:rtl w:val="0"/>
        </w:rPr>
        <w:t xml:space="preserve">Applicants should have excellent communication and team work skills, be proficient in an online work environment, and have a strong commitment to the mission of The Literacy Project.  </w:t>
      </w:r>
    </w:p>
    <w:p w:rsidR="00000000" w:rsidDel="00000000" w:rsidP="00000000" w:rsidRDefault="00000000" w:rsidRPr="00000000" w14:paraId="0000000C">
      <w:pPr>
        <w:rPr>
          <w:rFonts w:ascii="Times New Roman" w:cs="Times New Roman" w:eastAsia="Times New Roman" w:hAnsi="Times New Roman"/>
        </w:rPr>
      </w:pPr>
      <w:bookmarkStart w:colFirst="0" w:colLast="0" w:name="_heading=h.d7941tzaf9n9" w:id="3"/>
      <w:bookmarkEnd w:id="3"/>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bookmarkStart w:colFirst="0" w:colLast="0" w:name="_heading=h.62kzepsny4ls" w:id="4"/>
      <w:bookmarkEnd w:id="4"/>
      <w:r w:rsidDel="00000000" w:rsidR="00000000" w:rsidRPr="00000000">
        <w:rPr>
          <w:rFonts w:ascii="Times New Roman" w:cs="Times New Roman" w:eastAsia="Times New Roman" w:hAnsi="Times New Roman"/>
          <w:rtl w:val="0"/>
        </w:rPr>
        <w:t xml:space="preserve">Candidates may apply for this position </w:t>
      </w:r>
      <w:r w:rsidDel="00000000" w:rsidR="00000000" w:rsidRPr="00000000">
        <w:rPr>
          <w:rFonts w:ascii="Times New Roman" w:cs="Times New Roman" w:eastAsia="Times New Roman" w:hAnsi="Times New Roman"/>
          <w:i w:val="1"/>
          <w:rtl w:val="0"/>
        </w:rPr>
        <w:t xml:space="preserve">and</w:t>
      </w:r>
      <w:r w:rsidDel="00000000" w:rsidR="00000000" w:rsidRPr="00000000">
        <w:rPr>
          <w:rFonts w:ascii="Times New Roman" w:cs="Times New Roman" w:eastAsia="Times New Roman" w:hAnsi="Times New Roman"/>
          <w:rtl w:val="0"/>
        </w:rPr>
        <w:t xml:space="preserve"> the HSE Instructor - Ware Site position, for a total of 30 hours/week.  </w:t>
      </w:r>
    </w:p>
    <w:p w:rsidR="00000000" w:rsidDel="00000000" w:rsidP="00000000" w:rsidRDefault="00000000" w:rsidRPr="00000000" w14:paraId="0000000E">
      <w:pPr>
        <w:rPr>
          <w:rFonts w:ascii="Times New Roman" w:cs="Times New Roman" w:eastAsia="Times New Roman" w:hAnsi="Times New Roman"/>
        </w:rPr>
      </w:pPr>
      <w:bookmarkStart w:colFirst="0" w:colLast="0" w:name="_heading=h.4r75vcfc061b" w:id="5"/>
      <w:bookmarkEnd w:id="5"/>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bookmarkStart w:colFirst="0" w:colLast="0" w:name="_heading=h.n5t9v3bajt7w" w:id="6"/>
      <w:bookmarkEnd w:id="6"/>
      <w:r w:rsidDel="00000000" w:rsidR="00000000" w:rsidRPr="00000000">
        <w:rPr>
          <w:rFonts w:ascii="Times New Roman" w:cs="Times New Roman" w:eastAsia="Times New Roman" w:hAnsi="Times New Roman"/>
          <w:rtl w:val="0"/>
        </w:rPr>
        <w:t xml:space="preserve">Applications will be considered until the position is filled. </w:t>
      </w:r>
    </w:p>
    <w:p w:rsidR="00000000" w:rsidDel="00000000" w:rsidP="00000000" w:rsidRDefault="00000000" w:rsidRPr="00000000" w14:paraId="00000010">
      <w:pPr>
        <w:rPr>
          <w:rFonts w:ascii="Times New Roman" w:cs="Times New Roman" w:eastAsia="Times New Roman" w:hAnsi="Times New Roman"/>
        </w:rPr>
      </w:pPr>
      <w:bookmarkStart w:colFirst="0" w:colLast="0" w:name="_heading=h.djmdjnnxrz8q" w:id="7"/>
      <w:bookmarkEnd w:id="7"/>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rtl w:val="0"/>
        </w:rPr>
        <w:t xml:space="preserve">To apply for</w:t>
      </w:r>
      <w:r w:rsidDel="00000000" w:rsidR="00000000" w:rsidRPr="00000000">
        <w:rPr>
          <w:rFonts w:ascii="Times New Roman" w:cs="Times New Roman" w:eastAsia="Times New Roman" w:hAnsi="Times New Roman"/>
          <w:b w:val="1"/>
          <w:smallCaps w:val="0"/>
          <w:strike w:val="0"/>
          <w:color w:val="000000"/>
          <w:u w:val="none"/>
          <w:shd w:fill="auto" w:val="clear"/>
          <w:vertAlign w:val="baseline"/>
          <w:rtl w:val="0"/>
        </w:rPr>
        <w:t xml:space="preserve"> this position, please submit</w:t>
      </w:r>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
        <w:t xml:space="preserve"> a resume and cover letter </w:t>
      </w:r>
      <w:r w:rsidDel="00000000" w:rsidR="00000000" w:rsidRPr="00000000">
        <w:rPr>
          <w:rFonts w:ascii="Times New Roman" w:cs="Times New Roman" w:eastAsia="Times New Roman" w:hAnsi="Times New Roman"/>
          <w:b w:val="1"/>
          <w:smallCaps w:val="0"/>
          <w:strike w:val="0"/>
          <w:color w:val="000000"/>
          <w:u w:val="none"/>
          <w:shd w:fill="auto" w:val="clear"/>
          <w:vertAlign w:val="baseline"/>
          <w:rtl w:val="0"/>
        </w:rPr>
        <w:t xml:space="preserve">to the Executive Director Judith Roberts at </w:t>
      </w:r>
      <w:hyperlink r:id="rId7">
        <w:r w:rsidDel="00000000" w:rsidR="00000000" w:rsidRPr="00000000">
          <w:rPr>
            <w:rFonts w:ascii="Times New Roman" w:cs="Times New Roman" w:eastAsia="Times New Roman" w:hAnsi="Times New Roman"/>
            <w:b w:val="1"/>
            <w:smallCaps w:val="0"/>
            <w:strike w:val="0"/>
            <w:color w:val="0000ff"/>
            <w:u w:val="single"/>
            <w:shd w:fill="auto" w:val="clear"/>
            <w:vertAlign w:val="baseline"/>
            <w:rtl w:val="0"/>
          </w:rPr>
          <w:t xml:space="preserve">jobs@literacyproject.org</w:t>
        </w:r>
      </w:hyperlink>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smallCaps w:val="0"/>
          <w:strike w:val="0"/>
          <w:color w:val="000000"/>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 background screening/CORI is required for this position. </w:t>
      </w:r>
    </w:p>
    <w:p w:rsidR="00000000" w:rsidDel="00000000" w:rsidP="00000000" w:rsidRDefault="00000000" w:rsidRPr="00000000" w14:paraId="0000001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Literacy Project is an EOE/ADA employer.   Diverse candidates are encouraged to apply.</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sectPr>
      <w:headerReference r:id="rId8" w:type="default"/>
      <w:footerReference r:id="rId9"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15 BANK ROW, SUITE C, GREENFIELD MA 01301    413-774-3934   </w:t>
    </w:r>
    <w:hyperlink r:id="rId1">
      <w:r w:rsidDel="00000000" w:rsidR="00000000" w:rsidRPr="00000000">
        <w:rPr>
          <w:rFonts w:ascii="Merriweather" w:cs="Merriweather" w:eastAsia="Merriweather" w:hAnsi="Merriweather"/>
          <w:color w:val="000000"/>
          <w:sz w:val="18"/>
          <w:szCs w:val="18"/>
          <w:rtl w:val="0"/>
        </w:rPr>
        <w:t xml:space="preserve">www.literacyproject.org</w:t>
      </w:r>
    </w:hyperlink>
    <w:r w:rsidDel="00000000" w:rsidR="00000000" w:rsidRPr="00000000">
      <w:rPr>
        <w:rtl w:val="0"/>
      </w:rPr>
    </w:r>
  </w:p>
  <w:p w:rsidR="00000000" w:rsidDel="00000000" w:rsidP="00000000" w:rsidRDefault="00000000" w:rsidRPr="00000000" w14:paraId="00000019">
    <w:pPr>
      <w:jc w:val="center"/>
      <w:rPr>
        <w:sz w:val="12"/>
        <w:szCs w:val="12"/>
      </w:rPr>
    </w:pPr>
    <w:r w:rsidDel="00000000" w:rsidR="00000000" w:rsidRPr="00000000">
      <w:rPr>
        <w:rtl w:val="0"/>
      </w:rPr>
    </w:r>
  </w:p>
  <w:p w:rsidR="00000000" w:rsidDel="00000000" w:rsidP="00000000" w:rsidRDefault="00000000" w:rsidRPr="00000000" w14:paraId="0000001A">
    <w:pPr>
      <w:jc w:val="center"/>
      <w:rPr>
        <w:rFonts w:ascii="Merriweather" w:cs="Merriweather" w:eastAsia="Merriweather" w:hAnsi="Merriweather"/>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i w:val="1"/>
        <w:sz w:val="18"/>
        <w:szCs w:val="18"/>
        <w:rtl w:val="0"/>
      </w:rPr>
      <w:t xml:space="preserve">Supported in part by a grant from the Massachusetts Department of Elementary &amp; Secondary Education.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1800225" cy="1000125"/>
          <wp:effectExtent b="0" l="0" r="0" t="0"/>
          <wp:docPr descr="logo_rebuilt" id="4" name="image1.jpg"/>
          <a:graphic>
            <a:graphicData uri="http://schemas.openxmlformats.org/drawingml/2006/picture">
              <pic:pic>
                <pic:nvPicPr>
                  <pic:cNvPr descr="logo_rebuilt" id="0" name="image1.jpg"/>
                  <pic:cNvPicPr preferRelativeResize="0"/>
                </pic:nvPicPr>
                <pic:blipFill>
                  <a:blip r:embed="rId1"/>
                  <a:srcRect b="0" l="0" r="0" t="0"/>
                  <a:stretch>
                    <a:fillRect/>
                  </a:stretch>
                </pic:blipFill>
                <pic:spPr>
                  <a:xfrm>
                    <a:off x="0" y="0"/>
                    <a:ext cx="1800225" cy="10001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rPr>
  </w:style>
  <w:style w:type="paragraph" w:styleId="Heading2">
    <w:name w:val="heading 2"/>
    <w:basedOn w:val="Normal"/>
    <w:next w:val="Normal"/>
    <w:pPr>
      <w:keepNext w:val="1"/>
      <w:jc w:val="center"/>
    </w:pPr>
    <w:rPr>
      <w:rFonts w:ascii="Tahoma" w:cs="Tahoma" w:eastAsia="Tahoma" w:hAnsi="Tahoma"/>
      <w:i w:val="1"/>
      <w:sz w:val="28"/>
      <w:szCs w:val="28"/>
    </w:rPr>
  </w:style>
  <w:style w:type="paragraph" w:styleId="Heading3">
    <w:name w:val="heading 3"/>
    <w:basedOn w:val="Normal"/>
    <w:next w:val="Normal"/>
    <w:pPr>
      <w:keepNext w:val="1"/>
      <w:ind w:right="-468"/>
    </w:pPr>
    <w:rPr>
      <w:b w:val="1"/>
      <w:sz w:val="16"/>
      <w:szCs w:val="16"/>
    </w:rPr>
  </w:style>
  <w:style w:type="paragraph" w:styleId="Heading4">
    <w:name w:val="heading 4"/>
    <w:basedOn w:val="Normal"/>
    <w:next w:val="Normal"/>
    <w:pPr>
      <w:keepNext w:val="1"/>
      <w:ind w:left="7200" w:firstLine="720"/>
    </w:pPr>
    <w:rPr>
      <w:rFonts w:ascii="Tahoma" w:cs="Tahoma" w:eastAsia="Tahoma" w:hAnsi="Tahoma"/>
      <w:b w:val="1"/>
      <w:sz w:val="12"/>
      <w:szCs w:val="12"/>
    </w:rPr>
  </w:style>
  <w:style w:type="paragraph" w:styleId="Heading5">
    <w:name w:val="heading 5"/>
    <w:basedOn w:val="Normal"/>
    <w:next w:val="Normal"/>
    <w:pPr>
      <w:keepNext w:val="1"/>
      <w:jc w:val="center"/>
    </w:pPr>
    <w:rPr>
      <w:i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rPr>
  </w:style>
  <w:style w:type="paragraph" w:styleId="Heading2">
    <w:name w:val="heading 2"/>
    <w:basedOn w:val="Normal"/>
    <w:next w:val="Normal"/>
    <w:pPr>
      <w:keepNext w:val="1"/>
      <w:jc w:val="center"/>
    </w:pPr>
    <w:rPr>
      <w:rFonts w:ascii="Tahoma" w:cs="Tahoma" w:eastAsia="Tahoma" w:hAnsi="Tahoma"/>
      <w:i w:val="1"/>
      <w:sz w:val="28"/>
      <w:szCs w:val="28"/>
    </w:rPr>
  </w:style>
  <w:style w:type="paragraph" w:styleId="Heading3">
    <w:name w:val="heading 3"/>
    <w:basedOn w:val="Normal"/>
    <w:next w:val="Normal"/>
    <w:pPr>
      <w:keepNext w:val="1"/>
      <w:ind w:right="-468"/>
    </w:pPr>
    <w:rPr>
      <w:b w:val="1"/>
      <w:sz w:val="16"/>
      <w:szCs w:val="16"/>
    </w:rPr>
  </w:style>
  <w:style w:type="paragraph" w:styleId="Heading4">
    <w:name w:val="heading 4"/>
    <w:basedOn w:val="Normal"/>
    <w:next w:val="Normal"/>
    <w:pPr>
      <w:keepNext w:val="1"/>
      <w:ind w:left="7200" w:firstLine="720"/>
    </w:pPr>
    <w:rPr>
      <w:rFonts w:ascii="Tahoma" w:cs="Tahoma" w:eastAsia="Tahoma" w:hAnsi="Tahoma"/>
      <w:b w:val="1"/>
      <w:sz w:val="12"/>
      <w:szCs w:val="12"/>
    </w:rPr>
  </w:style>
  <w:style w:type="paragraph" w:styleId="Heading5">
    <w:name w:val="heading 5"/>
    <w:basedOn w:val="Normal"/>
    <w:next w:val="Normal"/>
    <w:pPr>
      <w:keepNext w:val="1"/>
      <w:jc w:val="center"/>
    </w:pPr>
    <w:rPr>
      <w:i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rPr>
  </w:style>
  <w:style w:type="paragraph" w:styleId="Heading2">
    <w:name w:val="heading 2"/>
    <w:basedOn w:val="Normal"/>
    <w:next w:val="Normal"/>
    <w:pPr>
      <w:keepNext w:val="1"/>
      <w:jc w:val="center"/>
    </w:pPr>
    <w:rPr>
      <w:rFonts w:ascii="Tahoma" w:cs="Tahoma" w:eastAsia="Tahoma" w:hAnsi="Tahoma"/>
      <w:i w:val="1"/>
      <w:sz w:val="28"/>
      <w:szCs w:val="28"/>
    </w:rPr>
  </w:style>
  <w:style w:type="paragraph" w:styleId="Heading3">
    <w:name w:val="heading 3"/>
    <w:basedOn w:val="Normal"/>
    <w:next w:val="Normal"/>
    <w:pPr>
      <w:keepNext w:val="1"/>
      <w:ind w:right="-468"/>
    </w:pPr>
    <w:rPr>
      <w:b w:val="1"/>
      <w:sz w:val="16"/>
      <w:szCs w:val="16"/>
    </w:rPr>
  </w:style>
  <w:style w:type="paragraph" w:styleId="Heading4">
    <w:name w:val="heading 4"/>
    <w:basedOn w:val="Normal"/>
    <w:next w:val="Normal"/>
    <w:pPr>
      <w:keepNext w:val="1"/>
      <w:ind w:left="7200" w:firstLine="720"/>
    </w:pPr>
    <w:rPr>
      <w:rFonts w:ascii="Tahoma" w:cs="Tahoma" w:eastAsia="Tahoma" w:hAnsi="Tahoma"/>
      <w:b w:val="1"/>
      <w:sz w:val="12"/>
      <w:szCs w:val="12"/>
    </w:rPr>
  </w:style>
  <w:style w:type="paragraph" w:styleId="Heading5">
    <w:name w:val="heading 5"/>
    <w:basedOn w:val="Normal"/>
    <w:next w:val="Normal"/>
    <w:pPr>
      <w:keepNext w:val="1"/>
      <w:jc w:val="center"/>
    </w:pPr>
    <w:rPr>
      <w:i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8"/>
      <w:szCs w:val="28"/>
    </w:rPr>
  </w:style>
  <w:style w:type="paragraph" w:styleId="Normal" w:default="1">
    <w:name w:val="Normal"/>
    <w:qFormat w:val="1"/>
    <w:rPr>
      <w:rFonts w:ascii="Arial" w:cs="Arial" w:hAnsi="Arial"/>
      <w:sz w:val="24"/>
    </w:rPr>
  </w:style>
  <w:style w:type="paragraph" w:styleId="Heading1">
    <w:name w:val="heading 1"/>
    <w:basedOn w:val="Normal"/>
    <w:next w:val="Normal"/>
    <w:qFormat w:val="1"/>
    <w:pPr>
      <w:keepNext w:val="1"/>
      <w:jc w:val="center"/>
      <w:outlineLvl w:val="0"/>
    </w:pPr>
    <w:rPr>
      <w:rFonts w:ascii="Times New Roman" w:cs="Times New Roman" w:hAnsi="Times New Roman"/>
      <w:b w:val="1"/>
    </w:rPr>
  </w:style>
  <w:style w:type="paragraph" w:styleId="Heading2">
    <w:name w:val="heading 2"/>
    <w:basedOn w:val="Normal"/>
    <w:next w:val="Normal"/>
    <w:qFormat w:val="1"/>
    <w:pPr>
      <w:keepNext w:val="1"/>
      <w:jc w:val="center"/>
      <w:outlineLvl w:val="1"/>
    </w:pPr>
    <w:rPr>
      <w:rFonts w:ascii="Tahoma" w:cs="Tahoma" w:hAnsi="Tahoma"/>
      <w:i w:val="1"/>
      <w:iCs w:val="1"/>
      <w:noProof w:val="1"/>
      <w:sz w:val="28"/>
    </w:rPr>
  </w:style>
  <w:style w:type="paragraph" w:styleId="Heading3">
    <w:name w:val="heading 3"/>
    <w:basedOn w:val="Normal"/>
    <w:next w:val="Normal"/>
    <w:qFormat w:val="1"/>
    <w:pPr>
      <w:keepNext w:val="1"/>
      <w:framePr w:lines="0" w:hSpace="180" w:wrap="around" w:hAnchor="text" w:vAnchor="text" w:y="1"/>
      <w:ind w:right="-468"/>
      <w:suppressOverlap w:val="1"/>
      <w:outlineLvl w:val="2"/>
    </w:pPr>
    <w:rPr>
      <w:b w:val="1"/>
      <w:bCs w:val="1"/>
      <w:sz w:val="16"/>
    </w:rPr>
  </w:style>
  <w:style w:type="paragraph" w:styleId="Heading4">
    <w:name w:val="heading 4"/>
    <w:basedOn w:val="Normal"/>
    <w:next w:val="Normal"/>
    <w:qFormat w:val="1"/>
    <w:pPr>
      <w:keepNext w:val="1"/>
      <w:ind w:left="7200" w:firstLine="720"/>
      <w:outlineLvl w:val="3"/>
    </w:pPr>
    <w:rPr>
      <w:rFonts w:ascii="Tahoma" w:cs="Tahoma" w:hAnsi="Tahoma"/>
      <w:b w:val="1"/>
      <w:bCs w:val="1"/>
      <w:sz w:val="12"/>
    </w:rPr>
  </w:style>
  <w:style w:type="paragraph" w:styleId="Heading5">
    <w:name w:val="heading 5"/>
    <w:basedOn w:val="Normal"/>
    <w:next w:val="Normal"/>
    <w:qFormat w:val="1"/>
    <w:pPr>
      <w:keepNext w:val="1"/>
      <w:jc w:val="center"/>
      <w:outlineLvl w:val="4"/>
    </w:pPr>
    <w:rPr>
      <w:i w:val="1"/>
      <w:iCs w:val="1"/>
      <w:sz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rPr>
      <w:rFonts w:ascii="Courier New" w:cs="Courier New" w:hAnsi="Courier New"/>
      <w:sz w:val="20"/>
    </w:rPr>
  </w:style>
  <w:style w:type="paragraph" w:styleId="BodyTextIndent">
    <w:name w:val="Body Text Indent"/>
    <w:basedOn w:val="Normal"/>
    <w:pPr>
      <w:ind w:firstLine="360"/>
    </w:pPr>
    <w:rPr>
      <w:rFonts w:ascii="Garamond" w:cs="Times New Roman" w:hAnsi="Garamond"/>
    </w:rPr>
  </w:style>
  <w:style w:type="paragraph" w:styleId="BodyText">
    <w:name w:val="Body Text"/>
    <w:basedOn w:val="Normal"/>
    <w:pPr>
      <w:spacing w:line="260" w:lineRule="exact"/>
      <w:ind w:right="360"/>
    </w:pPr>
    <w:rPr>
      <w:rFonts w:ascii="Times" w:hAnsi="Times"/>
    </w:rPr>
  </w:style>
  <w:style w:type="character" w:styleId="Hyperlink">
    <w:name w:val="Hyperlink"/>
    <w:rPr>
      <w:color w:val="0000ff"/>
      <w:u w:val="single"/>
    </w:rPr>
  </w:style>
  <w:style w:type="paragraph" w:styleId="BalloonText">
    <w:name w:val="Balloon Text"/>
    <w:basedOn w:val="Normal"/>
    <w:semiHidden w:val="1"/>
    <w:rPr>
      <w:rFonts w:ascii="Tahoma" w:cs="Tahoma" w:hAnsi="Tahoma"/>
      <w:sz w:val="16"/>
      <w:szCs w:val="16"/>
    </w:rPr>
  </w:style>
  <w:style w:type="character" w:styleId="FollowedHyperlink">
    <w:name w:val="FollowedHyperlink"/>
    <w:rPr>
      <w:color w:val="800080"/>
      <w:u w:val="single"/>
    </w:rPr>
  </w:style>
  <w:style w:type="paragraph" w:styleId="Title">
    <w:name w:val="Title"/>
    <w:basedOn w:val="Normal"/>
    <w:qFormat w:val="1"/>
    <w:pPr>
      <w:jc w:val="center"/>
    </w:pPr>
    <w:rPr>
      <w:rFonts w:ascii="Times New Roman" w:cs="Times New Roman" w:hAnsi="Times New Roman"/>
      <w:b w:val="1"/>
      <w:bCs w:val="1"/>
      <w:sz w:val="28"/>
      <w:szCs w:val="24"/>
    </w:rPr>
  </w:style>
  <w:style w:type="paragraph" w:styleId="BodyText2">
    <w:name w:val="Body Text 2"/>
    <w:basedOn w:val="Normal"/>
    <w:pPr>
      <w:jc w:val="center"/>
    </w:pPr>
    <w:rPr>
      <w:sz w:val="20"/>
    </w:rPr>
  </w:style>
  <w:style w:type="paragraph" w:styleId="BodyText3">
    <w:name w:val="Body Text 3"/>
    <w:basedOn w:val="Normal"/>
    <w:rsid w:val="00053BF6"/>
    <w:pPr>
      <w:spacing w:after="120"/>
    </w:pPr>
    <w:rPr>
      <w:sz w:val="16"/>
      <w:szCs w:val="16"/>
    </w:rPr>
  </w:style>
  <w:style w:type="paragraph" w:styleId="Caption">
    <w:name w:val="caption"/>
    <w:basedOn w:val="Normal"/>
    <w:next w:val="Normal"/>
    <w:qFormat w:val="1"/>
    <w:rsid w:val="00053BF6"/>
    <w:pPr>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bs@literacyproject.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iteracyprojec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d7aXgzJqr4H6Nplcp2zPAT+MA==">AMUW2mXmqvK1bHbYhnk0CTyoXcnIw0AXMtl2fosJsnyYCU8Lf8VPKYI9SQNbmHai4FsUPmPkk211K/NrMvyfpgNuUAgVfkTd8WBwitBjbMbNpwXn1dC2wR6h9w8zIcTykI9Rs6l10iIgj1Ivse/EKx7v6Dd4C6AfDL1lV+FcXQDe8YFT8zSGdPc5m8XhPYm/Re5bCHkMyKb6ypuSHU07fTFH/VzlDEch4TAiNHH0Vq4PMktHHgIwhZYScDojSekBCO7baaDNyqr+Z+SjR6BzPQvjTXJ+tVVw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2022-09-13T21:06:00Z</dcterms:created>
  <dc:creator>Ruth-Ellen</dc:creator>
</cp:coreProperties>
</file>