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AB1D3" w14:textId="77777777" w:rsidR="00384EFC" w:rsidRDefault="00B163E2">
      <w:pPr>
        <w:pStyle w:val="Heading1"/>
        <w:spacing w:before="0" w:line="276" w:lineRule="auto"/>
        <w:jc w:val="center"/>
        <w:rPr>
          <w:sz w:val="28"/>
          <w:szCs w:val="28"/>
        </w:rPr>
      </w:pPr>
      <w:bookmarkStart w:id="0" w:name="_heading=h.6vx4m6mxhgbl" w:colFirst="0" w:colLast="0"/>
      <w:bookmarkEnd w:id="0"/>
      <w:r>
        <w:rPr>
          <w:rFonts w:ascii="Century Gothic" w:eastAsia="Century Gothic" w:hAnsi="Century Gothic" w:cs="Century Gothic"/>
          <w:noProof/>
          <w:sz w:val="40"/>
          <w:szCs w:val="40"/>
        </w:rPr>
        <w:drawing>
          <wp:inline distT="114300" distB="114300" distL="114300" distR="114300" wp14:anchorId="596EE7C7" wp14:editId="76C7CB12">
            <wp:extent cx="4319588" cy="780849"/>
            <wp:effectExtent l="0" t="0" r="0" b="0"/>
            <wp:docPr id="6" name="image1.png" descr="Logo: SABES, MA Public Adult Education Professional Development System. A Public Adult Education of MA Progra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 descr="Logo: SABES, MA Public Adult Education Professional Development System. A Public Adult Education of MA Program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780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94A139" w14:textId="77777777" w:rsidR="00384EFC" w:rsidRDefault="00B163E2">
      <w:pPr>
        <w:pStyle w:val="Heading1"/>
        <w:spacing w:before="0"/>
        <w:jc w:val="center"/>
        <w:rPr>
          <w:rFonts w:ascii="Century Gothic" w:eastAsia="Century Gothic" w:hAnsi="Century Gothic" w:cs="Century Gothic"/>
          <w:sz w:val="40"/>
          <w:szCs w:val="40"/>
        </w:rPr>
      </w:pPr>
      <w:bookmarkStart w:id="1" w:name="_heading=h.fpo480axjpyt" w:colFirst="0" w:colLast="0"/>
      <w:bookmarkEnd w:id="1"/>
      <w:r>
        <w:rPr>
          <w:rFonts w:ascii="Century Gothic" w:eastAsia="Century Gothic" w:hAnsi="Century Gothic" w:cs="Century Gothic"/>
          <w:sz w:val="40"/>
          <w:szCs w:val="40"/>
        </w:rPr>
        <w:t>Educator Growth and Effectiveness (EGE) Model:</w:t>
      </w:r>
    </w:p>
    <w:p w14:paraId="55FA030A" w14:textId="77777777" w:rsidR="00384EFC" w:rsidRDefault="00B163E2">
      <w:pPr>
        <w:pStyle w:val="Heading1"/>
        <w:spacing w:before="0" w:after="200"/>
        <w:jc w:val="center"/>
        <w:rPr>
          <w:color w:val="000000"/>
        </w:rPr>
      </w:pPr>
      <w:bookmarkStart w:id="2" w:name="_heading=h.ye2i7hj86969" w:colFirst="0" w:colLast="0"/>
      <w:bookmarkEnd w:id="2"/>
      <w:r>
        <w:rPr>
          <w:rFonts w:ascii="Century Gothic" w:eastAsia="Century Gothic" w:hAnsi="Century Gothic" w:cs="Century Gothic"/>
          <w:sz w:val="40"/>
          <w:szCs w:val="40"/>
        </w:rPr>
        <w:t>Budget Worksheet</w:t>
      </w:r>
    </w:p>
    <w:p w14:paraId="73536FDF" w14:textId="77777777" w:rsidR="00384EFC" w:rsidRDefault="00B163E2">
      <w:pPr>
        <w:spacing w:after="200" w:line="276" w:lineRule="auto"/>
      </w:pPr>
      <w:r>
        <w:t>This worksheet is designed to help program leaders plan their budgets for implementing EGE. The components of each program’s budget will vary; however, planning for adequate financial support, especially for people’s time, is essential to creating the conditions necessary for EGE to work.</w:t>
      </w:r>
    </w:p>
    <w:p w14:paraId="62F7A4A9" w14:textId="77777777" w:rsidR="00384EFC" w:rsidRDefault="00B163E2">
      <w:pPr>
        <w:spacing w:after="200" w:line="276" w:lineRule="auto"/>
      </w:pPr>
      <w:r>
        <w:t xml:space="preserve">The following elements need to be supported as part of the EGE process, but the budget implications may vary from program to program. For example, if you already have a cadre of substitutes and funding set aside in that line item, you may not need to add more funds for EGE substitutes. </w:t>
      </w:r>
    </w:p>
    <w:p w14:paraId="5174E1E7" w14:textId="77777777" w:rsidR="00384EFC" w:rsidRDefault="00B163E2">
      <w:pPr>
        <w:spacing w:after="200" w:line="276" w:lineRule="auto"/>
        <w:rPr>
          <w:color w:val="000000"/>
        </w:rPr>
      </w:pPr>
      <w:r>
        <w:t xml:space="preserve">These suggestions are provided as a basis to guide your thinking and planning. You may think of additional budgetary considerations that are not on this list. </w:t>
      </w:r>
    </w:p>
    <w:tbl>
      <w:tblPr>
        <w:tblStyle w:val="a1"/>
        <w:tblW w:w="93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E0" w:firstRow="1" w:lastRow="1" w:firstColumn="1" w:lastColumn="0" w:noHBand="0" w:noVBand="0"/>
      </w:tblPr>
      <w:tblGrid>
        <w:gridCol w:w="3780"/>
        <w:gridCol w:w="2430"/>
        <w:gridCol w:w="1080"/>
        <w:gridCol w:w="990"/>
        <w:gridCol w:w="1080"/>
      </w:tblGrid>
      <w:tr w:rsidR="00384EFC" w14:paraId="50BDEA73" w14:textId="77777777" w:rsidTr="00730906">
        <w:trPr>
          <w:tblHeader/>
          <w:jc w:val="center"/>
        </w:trPr>
        <w:tc>
          <w:tcPr>
            <w:tcW w:w="3780" w:type="dxa"/>
            <w:shd w:val="clear" w:color="auto" w:fill="EAE5EF"/>
          </w:tcPr>
          <w:p w14:paraId="0C0B3416" w14:textId="77777777" w:rsidR="00384EFC" w:rsidRDefault="00B163E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EGE Activity</w:t>
            </w:r>
          </w:p>
        </w:tc>
        <w:tc>
          <w:tcPr>
            <w:tcW w:w="2430" w:type="dxa"/>
            <w:shd w:val="clear" w:color="auto" w:fill="EAE5EF"/>
          </w:tcPr>
          <w:p w14:paraId="24D9E950" w14:textId="77777777" w:rsidR="00384EFC" w:rsidRDefault="00B163E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Staff Person</w:t>
            </w:r>
          </w:p>
        </w:tc>
        <w:tc>
          <w:tcPr>
            <w:tcW w:w="1080" w:type="dxa"/>
            <w:shd w:val="clear" w:color="auto" w:fill="EAE5EF"/>
          </w:tcPr>
          <w:p w14:paraId="56D87A2D" w14:textId="77777777" w:rsidR="00384EFC" w:rsidRDefault="00B163E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# </w:t>
            </w:r>
            <w:proofErr w:type="gramStart"/>
            <w:r>
              <w:rPr>
                <w:b/>
                <w:bCs/>
                <w:color w:val="000000"/>
              </w:rPr>
              <w:t>of</w:t>
            </w:r>
            <w:proofErr w:type="gramEnd"/>
            <w:r>
              <w:rPr>
                <w:b/>
                <w:bCs/>
                <w:color w:val="000000"/>
              </w:rPr>
              <w:t xml:space="preserve"> hours</w:t>
            </w:r>
          </w:p>
        </w:tc>
        <w:tc>
          <w:tcPr>
            <w:tcW w:w="990" w:type="dxa"/>
            <w:shd w:val="clear" w:color="auto" w:fill="EAE5EF"/>
          </w:tcPr>
          <w:p w14:paraId="49D40190" w14:textId="77777777" w:rsidR="00384EFC" w:rsidRDefault="00B163E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Hourly Rate</w:t>
            </w:r>
          </w:p>
        </w:tc>
        <w:tc>
          <w:tcPr>
            <w:tcW w:w="1080" w:type="dxa"/>
            <w:shd w:val="clear" w:color="auto" w:fill="EAE5EF"/>
          </w:tcPr>
          <w:p w14:paraId="654CDCC2" w14:textId="77777777" w:rsidR="00384EFC" w:rsidRDefault="00B163E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Total Amount</w:t>
            </w:r>
          </w:p>
        </w:tc>
      </w:tr>
      <w:tr w:rsidR="00384EFC" w14:paraId="15D47D7C" w14:textId="77777777" w:rsidTr="00DE25D5">
        <w:trPr>
          <w:jc w:val="center"/>
        </w:trPr>
        <w:tc>
          <w:tcPr>
            <w:tcW w:w="3780" w:type="dxa"/>
          </w:tcPr>
          <w:p w14:paraId="20D80DCE" w14:textId="77777777" w:rsidR="00384EFC" w:rsidRDefault="00B163E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Time for teachers to implement the EGE process</w:t>
            </w:r>
          </w:p>
        </w:tc>
        <w:tc>
          <w:tcPr>
            <w:tcW w:w="2430" w:type="dxa"/>
          </w:tcPr>
          <w:p w14:paraId="1B964B04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1080" w:type="dxa"/>
          </w:tcPr>
          <w:p w14:paraId="6FC88E40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990" w:type="dxa"/>
          </w:tcPr>
          <w:p w14:paraId="7C06171F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1080" w:type="dxa"/>
          </w:tcPr>
          <w:p w14:paraId="10B1F36E" w14:textId="77777777" w:rsidR="00384EFC" w:rsidRDefault="00384EFC">
            <w:pPr>
              <w:rPr>
                <w:color w:val="000000"/>
              </w:rPr>
            </w:pPr>
          </w:p>
        </w:tc>
      </w:tr>
      <w:tr w:rsidR="00384EFC" w14:paraId="6CABF35D" w14:textId="77777777" w:rsidTr="00DE25D5">
        <w:trPr>
          <w:jc w:val="center"/>
        </w:trPr>
        <w:tc>
          <w:tcPr>
            <w:tcW w:w="3780" w:type="dxa"/>
          </w:tcPr>
          <w:p w14:paraId="13DEAC35" w14:textId="77777777" w:rsidR="00384EFC" w:rsidRDefault="00B163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Attend PD on the Professional Standards</w:t>
            </w:r>
          </w:p>
          <w:p w14:paraId="60811C88" w14:textId="77777777" w:rsidR="00384EFC" w:rsidRDefault="00384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</w:tc>
        <w:tc>
          <w:tcPr>
            <w:tcW w:w="2430" w:type="dxa"/>
          </w:tcPr>
          <w:p w14:paraId="54307ED9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1080" w:type="dxa"/>
          </w:tcPr>
          <w:p w14:paraId="637F24D2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990" w:type="dxa"/>
          </w:tcPr>
          <w:p w14:paraId="1FB46BE6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1080" w:type="dxa"/>
          </w:tcPr>
          <w:p w14:paraId="679C27B3" w14:textId="77777777" w:rsidR="00384EFC" w:rsidRDefault="00384EFC">
            <w:pPr>
              <w:rPr>
                <w:color w:val="000000"/>
              </w:rPr>
            </w:pPr>
          </w:p>
        </w:tc>
      </w:tr>
      <w:tr w:rsidR="00384EFC" w14:paraId="6AF68ABC" w14:textId="77777777" w:rsidTr="00DE25D5">
        <w:trPr>
          <w:jc w:val="center"/>
        </w:trPr>
        <w:tc>
          <w:tcPr>
            <w:tcW w:w="3780" w:type="dxa"/>
          </w:tcPr>
          <w:p w14:paraId="1BA421DC" w14:textId="77777777" w:rsidR="00384EFC" w:rsidRDefault="00B163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Complete the goal setting process</w:t>
            </w:r>
          </w:p>
          <w:p w14:paraId="02B3BE22" w14:textId="77777777" w:rsidR="00384EFC" w:rsidRDefault="00384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</w:tc>
        <w:tc>
          <w:tcPr>
            <w:tcW w:w="2430" w:type="dxa"/>
          </w:tcPr>
          <w:p w14:paraId="4491BD39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1080" w:type="dxa"/>
          </w:tcPr>
          <w:p w14:paraId="26150742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990" w:type="dxa"/>
          </w:tcPr>
          <w:p w14:paraId="0FC42767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1080" w:type="dxa"/>
          </w:tcPr>
          <w:p w14:paraId="73284546" w14:textId="77777777" w:rsidR="00384EFC" w:rsidRDefault="00384EFC">
            <w:pPr>
              <w:rPr>
                <w:color w:val="000000"/>
              </w:rPr>
            </w:pPr>
          </w:p>
        </w:tc>
      </w:tr>
      <w:tr w:rsidR="00384EFC" w14:paraId="6BC02BA5" w14:textId="77777777" w:rsidTr="00DE25D5">
        <w:trPr>
          <w:jc w:val="center"/>
        </w:trPr>
        <w:tc>
          <w:tcPr>
            <w:tcW w:w="3780" w:type="dxa"/>
          </w:tcPr>
          <w:p w14:paraId="0F353554" w14:textId="77777777" w:rsidR="00384EFC" w:rsidRDefault="00B163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Meet with coach regularly and team leader</w:t>
            </w:r>
          </w:p>
          <w:p w14:paraId="074B81B4" w14:textId="77777777" w:rsidR="00384EFC" w:rsidRDefault="00384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</w:tc>
        <w:tc>
          <w:tcPr>
            <w:tcW w:w="2430" w:type="dxa"/>
          </w:tcPr>
          <w:p w14:paraId="76BB93FB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1080" w:type="dxa"/>
          </w:tcPr>
          <w:p w14:paraId="1528E9DD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990" w:type="dxa"/>
          </w:tcPr>
          <w:p w14:paraId="5DA0897E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1080" w:type="dxa"/>
          </w:tcPr>
          <w:p w14:paraId="72C7882D" w14:textId="77777777" w:rsidR="00384EFC" w:rsidRDefault="00384EFC">
            <w:pPr>
              <w:rPr>
                <w:color w:val="000000"/>
              </w:rPr>
            </w:pPr>
          </w:p>
        </w:tc>
      </w:tr>
      <w:tr w:rsidR="00384EFC" w14:paraId="34B480CB" w14:textId="77777777" w:rsidTr="00DE25D5">
        <w:trPr>
          <w:jc w:val="center"/>
        </w:trPr>
        <w:tc>
          <w:tcPr>
            <w:tcW w:w="3780" w:type="dxa"/>
          </w:tcPr>
          <w:p w14:paraId="4657382D" w14:textId="77777777" w:rsidR="00384EFC" w:rsidRDefault="00B163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Participate in goal-related PD and reflect on application to practice</w:t>
            </w:r>
          </w:p>
        </w:tc>
        <w:tc>
          <w:tcPr>
            <w:tcW w:w="2430" w:type="dxa"/>
          </w:tcPr>
          <w:p w14:paraId="1B12EB18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1080" w:type="dxa"/>
          </w:tcPr>
          <w:p w14:paraId="3FD1BBE7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990" w:type="dxa"/>
          </w:tcPr>
          <w:p w14:paraId="6C2271FE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1080" w:type="dxa"/>
          </w:tcPr>
          <w:p w14:paraId="007C1EC1" w14:textId="77777777" w:rsidR="00384EFC" w:rsidRDefault="00384EFC">
            <w:pPr>
              <w:rPr>
                <w:color w:val="000000"/>
              </w:rPr>
            </w:pPr>
          </w:p>
        </w:tc>
      </w:tr>
      <w:tr w:rsidR="00384EFC" w14:paraId="3901D3E0" w14:textId="77777777" w:rsidTr="00DE25D5">
        <w:trPr>
          <w:jc w:val="center"/>
        </w:trPr>
        <w:tc>
          <w:tcPr>
            <w:tcW w:w="3780" w:type="dxa"/>
          </w:tcPr>
          <w:p w14:paraId="0BBDCBCF" w14:textId="77777777" w:rsidR="00384EFC" w:rsidRDefault="00B163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Participate in observations</w:t>
            </w:r>
          </w:p>
          <w:p w14:paraId="0B407DEF" w14:textId="77777777" w:rsidR="00384EFC" w:rsidRDefault="00384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</w:tc>
        <w:tc>
          <w:tcPr>
            <w:tcW w:w="2430" w:type="dxa"/>
          </w:tcPr>
          <w:p w14:paraId="442BFEB9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1080" w:type="dxa"/>
          </w:tcPr>
          <w:p w14:paraId="66D7C693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990" w:type="dxa"/>
          </w:tcPr>
          <w:p w14:paraId="7EE9E2F2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1080" w:type="dxa"/>
          </w:tcPr>
          <w:p w14:paraId="6DB44D2E" w14:textId="77777777" w:rsidR="00384EFC" w:rsidRDefault="00384EFC">
            <w:pPr>
              <w:rPr>
                <w:color w:val="000000"/>
              </w:rPr>
            </w:pPr>
          </w:p>
        </w:tc>
      </w:tr>
      <w:tr w:rsidR="00384EFC" w14:paraId="16FFA7D8" w14:textId="77777777" w:rsidTr="00DE25D5">
        <w:trPr>
          <w:jc w:val="center"/>
        </w:trPr>
        <w:tc>
          <w:tcPr>
            <w:tcW w:w="3780" w:type="dxa"/>
          </w:tcPr>
          <w:p w14:paraId="63DEFE1F" w14:textId="7B403C67" w:rsidR="00384EFC" w:rsidRPr="00C86D1F" w:rsidRDefault="00B163E2" w:rsidP="00C86D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Other</w:t>
            </w:r>
          </w:p>
        </w:tc>
        <w:tc>
          <w:tcPr>
            <w:tcW w:w="2430" w:type="dxa"/>
          </w:tcPr>
          <w:p w14:paraId="7CC7CFE3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1080" w:type="dxa"/>
          </w:tcPr>
          <w:p w14:paraId="187F357F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990" w:type="dxa"/>
          </w:tcPr>
          <w:p w14:paraId="633410B1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1080" w:type="dxa"/>
          </w:tcPr>
          <w:p w14:paraId="5F71420C" w14:textId="77777777" w:rsidR="00384EFC" w:rsidRDefault="00384EFC">
            <w:pPr>
              <w:rPr>
                <w:color w:val="000000"/>
              </w:rPr>
            </w:pPr>
          </w:p>
        </w:tc>
      </w:tr>
      <w:tr w:rsidR="00384EFC" w14:paraId="05B6ACFC" w14:textId="77777777" w:rsidTr="00DE25D5">
        <w:trPr>
          <w:jc w:val="center"/>
        </w:trPr>
        <w:tc>
          <w:tcPr>
            <w:tcW w:w="3780" w:type="dxa"/>
          </w:tcPr>
          <w:p w14:paraId="68D6C901" w14:textId="77777777" w:rsidR="00384EFC" w:rsidRDefault="00B163E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Time for Team Leaders to coordinate and oversee the process</w:t>
            </w:r>
          </w:p>
        </w:tc>
        <w:tc>
          <w:tcPr>
            <w:tcW w:w="2430" w:type="dxa"/>
          </w:tcPr>
          <w:p w14:paraId="12EA2CC4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1080" w:type="dxa"/>
          </w:tcPr>
          <w:p w14:paraId="3CC42947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990" w:type="dxa"/>
          </w:tcPr>
          <w:p w14:paraId="4C706CF9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1080" w:type="dxa"/>
          </w:tcPr>
          <w:p w14:paraId="101160AE" w14:textId="77777777" w:rsidR="00384EFC" w:rsidRDefault="00384EFC">
            <w:pPr>
              <w:rPr>
                <w:color w:val="000000"/>
              </w:rPr>
            </w:pPr>
          </w:p>
        </w:tc>
      </w:tr>
      <w:tr w:rsidR="00384EFC" w14:paraId="5E575C68" w14:textId="77777777" w:rsidTr="00DE25D5">
        <w:trPr>
          <w:jc w:val="center"/>
        </w:trPr>
        <w:tc>
          <w:tcPr>
            <w:tcW w:w="3780" w:type="dxa"/>
          </w:tcPr>
          <w:p w14:paraId="4C16F4BF" w14:textId="77777777" w:rsidR="00384EFC" w:rsidRDefault="00B163E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(Optional) Time for program-based coach to participate in regular coaching meetings and observation.</w:t>
            </w:r>
          </w:p>
        </w:tc>
        <w:tc>
          <w:tcPr>
            <w:tcW w:w="2430" w:type="dxa"/>
          </w:tcPr>
          <w:p w14:paraId="27B81BE1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1080" w:type="dxa"/>
          </w:tcPr>
          <w:p w14:paraId="5D124E12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990" w:type="dxa"/>
          </w:tcPr>
          <w:p w14:paraId="2249DF62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1080" w:type="dxa"/>
          </w:tcPr>
          <w:p w14:paraId="070B7A16" w14:textId="77777777" w:rsidR="00384EFC" w:rsidRDefault="00384EFC">
            <w:pPr>
              <w:rPr>
                <w:color w:val="000000"/>
              </w:rPr>
            </w:pPr>
          </w:p>
        </w:tc>
      </w:tr>
      <w:tr w:rsidR="00384EFC" w14:paraId="4C2E8319" w14:textId="77777777" w:rsidTr="00DE25D5">
        <w:trPr>
          <w:jc w:val="center"/>
        </w:trPr>
        <w:tc>
          <w:tcPr>
            <w:tcW w:w="3780" w:type="dxa"/>
          </w:tcPr>
          <w:p w14:paraId="5880E762" w14:textId="77777777" w:rsidR="00384EFC" w:rsidRDefault="00B163E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Substitutes for Teachers (for observations, etc.)</w:t>
            </w:r>
          </w:p>
          <w:p w14:paraId="64398021" w14:textId="77777777" w:rsidR="00384EFC" w:rsidRDefault="00384EFC">
            <w:pPr>
              <w:rPr>
                <w:b/>
                <w:bCs/>
                <w:color w:val="000000"/>
              </w:rPr>
            </w:pPr>
          </w:p>
        </w:tc>
        <w:tc>
          <w:tcPr>
            <w:tcW w:w="2430" w:type="dxa"/>
          </w:tcPr>
          <w:p w14:paraId="0CF5508D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1080" w:type="dxa"/>
          </w:tcPr>
          <w:p w14:paraId="3A1FED8A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990" w:type="dxa"/>
          </w:tcPr>
          <w:p w14:paraId="75E8A970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1080" w:type="dxa"/>
          </w:tcPr>
          <w:p w14:paraId="79B91383" w14:textId="77777777" w:rsidR="00384EFC" w:rsidRDefault="00384EFC">
            <w:pPr>
              <w:rPr>
                <w:color w:val="000000"/>
              </w:rPr>
            </w:pPr>
          </w:p>
        </w:tc>
      </w:tr>
      <w:tr w:rsidR="00384EFC" w14:paraId="10E5750F" w14:textId="77777777" w:rsidTr="00DE25D5">
        <w:trPr>
          <w:jc w:val="center"/>
        </w:trPr>
        <w:tc>
          <w:tcPr>
            <w:tcW w:w="3780" w:type="dxa"/>
          </w:tcPr>
          <w:p w14:paraId="2F682F53" w14:textId="77777777" w:rsidR="00384EFC" w:rsidRDefault="00B163E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Other</w:t>
            </w:r>
          </w:p>
          <w:p w14:paraId="4AEC4371" w14:textId="77777777" w:rsidR="00384EFC" w:rsidRDefault="00384EFC">
            <w:pPr>
              <w:rPr>
                <w:b/>
                <w:bCs/>
                <w:color w:val="000000"/>
              </w:rPr>
            </w:pPr>
          </w:p>
        </w:tc>
        <w:tc>
          <w:tcPr>
            <w:tcW w:w="2430" w:type="dxa"/>
          </w:tcPr>
          <w:p w14:paraId="64E41A0B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1080" w:type="dxa"/>
          </w:tcPr>
          <w:p w14:paraId="1DC80997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990" w:type="dxa"/>
          </w:tcPr>
          <w:p w14:paraId="1E24A76C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1080" w:type="dxa"/>
          </w:tcPr>
          <w:p w14:paraId="7F378B3C" w14:textId="77777777" w:rsidR="00384EFC" w:rsidRDefault="00384EFC">
            <w:pPr>
              <w:rPr>
                <w:color w:val="000000"/>
              </w:rPr>
            </w:pPr>
          </w:p>
        </w:tc>
      </w:tr>
      <w:tr w:rsidR="00384EFC" w14:paraId="0A9AEFC8" w14:textId="77777777" w:rsidTr="00DE25D5">
        <w:trPr>
          <w:jc w:val="center"/>
        </w:trPr>
        <w:tc>
          <w:tcPr>
            <w:tcW w:w="3780" w:type="dxa"/>
          </w:tcPr>
          <w:p w14:paraId="4DC88874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2430" w:type="dxa"/>
          </w:tcPr>
          <w:p w14:paraId="2127B956" w14:textId="77777777" w:rsidR="00384EFC" w:rsidRDefault="00B163E2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TOTALS</w:t>
            </w:r>
          </w:p>
        </w:tc>
        <w:tc>
          <w:tcPr>
            <w:tcW w:w="1080" w:type="dxa"/>
          </w:tcPr>
          <w:p w14:paraId="0BFDE100" w14:textId="77777777" w:rsidR="00384EFC" w:rsidRDefault="00384EFC">
            <w:pPr>
              <w:rPr>
                <w:color w:val="000000"/>
              </w:rPr>
            </w:pPr>
          </w:p>
        </w:tc>
        <w:tc>
          <w:tcPr>
            <w:tcW w:w="990" w:type="dxa"/>
          </w:tcPr>
          <w:p w14:paraId="25AD7ECA" w14:textId="77777777" w:rsidR="00384EFC" w:rsidRDefault="00B163E2">
            <w:pPr>
              <w:rPr>
                <w:color w:val="000000"/>
              </w:rPr>
            </w:pPr>
            <w:r>
              <w:rPr>
                <w:color w:val="000000"/>
              </w:rPr>
              <w:t>$</w:t>
            </w:r>
          </w:p>
        </w:tc>
        <w:tc>
          <w:tcPr>
            <w:tcW w:w="1080" w:type="dxa"/>
          </w:tcPr>
          <w:p w14:paraId="0BE5D14B" w14:textId="77777777" w:rsidR="00384EFC" w:rsidRDefault="00B163E2">
            <w:pPr>
              <w:rPr>
                <w:color w:val="000000"/>
              </w:rPr>
            </w:pPr>
            <w:r>
              <w:rPr>
                <w:color w:val="000000"/>
              </w:rPr>
              <w:t>$</w:t>
            </w:r>
          </w:p>
        </w:tc>
      </w:tr>
    </w:tbl>
    <w:p w14:paraId="74ED94B5" w14:textId="77777777" w:rsidR="00384EFC" w:rsidRDefault="00384EFC">
      <w:pPr>
        <w:rPr>
          <w:color w:val="000000"/>
        </w:rPr>
      </w:pPr>
    </w:p>
    <w:sectPr w:rsidR="00384EFC">
      <w:footerReference w:type="defaul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22F5F" w14:textId="77777777" w:rsidR="00645918" w:rsidRDefault="00645918">
      <w:r>
        <w:separator/>
      </w:r>
    </w:p>
  </w:endnote>
  <w:endnote w:type="continuationSeparator" w:id="0">
    <w:p w14:paraId="31B91C9B" w14:textId="77777777" w:rsidR="00645918" w:rsidRDefault="00645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F3C395-E4F3-47D7-9DD2-1B790F7EEB67}"/>
    <w:embedBold r:id="rId2" w:fontKey="{B1865654-A4C8-4E53-8E94-40B1F3E259CC}"/>
    <w:embedItalic r:id="rId3" w:fontKey="{16F2ACF2-3B17-48E8-8EF7-1355529E60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B4AA7DB-34B6-4BBA-9F28-17C8713E0FE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5" w:fontKey="{250C9761-18CF-448C-A068-6D9D9958751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8439086-FCB3-47DE-9B3F-F762B4548E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AAD96" w14:textId="77777777" w:rsidR="00384EFC" w:rsidRDefault="00B163E2">
    <w:pPr>
      <w:tabs>
        <w:tab w:val="right" w:pos="9360"/>
      </w:tabs>
      <w:spacing w:line="276" w:lineRule="auto"/>
    </w:pPr>
    <w:r>
      <w:t>Educator Growth and Effectiveness (EGE) Model: Budget Worksheet</w:t>
    </w:r>
  </w:p>
  <w:p w14:paraId="261249F5" w14:textId="77777777" w:rsidR="00384EFC" w:rsidRDefault="00B163E2">
    <w:pPr>
      <w:tabs>
        <w:tab w:val="right" w:pos="9360"/>
      </w:tabs>
      <w:spacing w:line="276" w:lineRule="auto"/>
    </w:pPr>
    <w:r>
      <w:t>Updated 3/24/2026</w:t>
    </w:r>
    <w:r>
      <w:tab/>
    </w:r>
    <w:r>
      <w:fldChar w:fldCharType="begin"/>
    </w:r>
    <w:r>
      <w:instrText>PAGE</w:instrText>
    </w:r>
    <w:r>
      <w:fldChar w:fldCharType="separate"/>
    </w:r>
    <w:r w:rsidR="0091581D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82EF4" w14:textId="3E3C95BD" w:rsidR="00384EFC" w:rsidRPr="00984A30" w:rsidRDefault="00B163E2" w:rsidP="00984A30">
    <w:pPr>
      <w:tabs>
        <w:tab w:val="right" w:pos="9360"/>
      </w:tabs>
      <w:spacing w:before="200" w:line="276" w:lineRule="auto"/>
      <w:rPr>
        <w:i/>
        <w:iCs/>
      </w:rPr>
    </w:pPr>
    <w:r w:rsidRPr="00984A30">
      <w:rPr>
        <w:i/>
        <w:iCs/>
      </w:rPr>
      <w:t>This resource was developed by the SABES Program Support PD Team, a project of World Education, a JSI Initiative. Funding for SABES is provided by the MA Department of Elementary and Secondary Education.</w:t>
    </w:r>
    <w:r w:rsidR="00984A30">
      <w:rPr>
        <w:i/>
        <w:iCs/>
      </w:rPr>
      <w:tab/>
    </w:r>
    <w:r w:rsidRPr="00984A30">
      <w:rPr>
        <w:i/>
        <w:iCs/>
      </w:rPr>
      <w:fldChar w:fldCharType="begin"/>
    </w:r>
    <w:r w:rsidRPr="00984A30">
      <w:rPr>
        <w:i/>
        <w:iCs/>
      </w:rPr>
      <w:instrText>PAGE</w:instrText>
    </w:r>
    <w:r w:rsidRPr="00984A30">
      <w:rPr>
        <w:i/>
        <w:iCs/>
      </w:rPr>
      <w:fldChar w:fldCharType="separate"/>
    </w:r>
    <w:r w:rsidR="0091581D" w:rsidRPr="00984A30">
      <w:rPr>
        <w:i/>
        <w:iCs/>
        <w:noProof/>
      </w:rPr>
      <w:t>1</w:t>
    </w:r>
    <w:r w:rsidRPr="00984A30">
      <w:rPr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DC67C" w14:textId="77777777" w:rsidR="00645918" w:rsidRDefault="00645918">
      <w:r>
        <w:separator/>
      </w:r>
    </w:p>
  </w:footnote>
  <w:footnote w:type="continuationSeparator" w:id="0">
    <w:p w14:paraId="01BA251E" w14:textId="77777777" w:rsidR="00645918" w:rsidRDefault="006459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05277"/>
    <w:multiLevelType w:val="multilevel"/>
    <w:tmpl w:val="B2E477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EFC"/>
    <w:rsid w:val="0031474F"/>
    <w:rsid w:val="00384EFC"/>
    <w:rsid w:val="00645918"/>
    <w:rsid w:val="00730906"/>
    <w:rsid w:val="0091581D"/>
    <w:rsid w:val="00984A30"/>
    <w:rsid w:val="00A9334A"/>
    <w:rsid w:val="00AF5F53"/>
    <w:rsid w:val="00B163E2"/>
    <w:rsid w:val="00C86D1F"/>
    <w:rsid w:val="00DE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4B0CC9"/>
  <w15:docId w15:val="{B89F4ED4-4855-45E2-84A8-FFD8EDCEE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1A3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A3A"/>
    <w:rPr>
      <w:rFonts w:ascii="Times New Roman" w:eastAsia="Calibri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A1A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1A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1A3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1A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1A3A"/>
    <w:rPr>
      <w:rFonts w:ascii="Calibri" w:eastAsia="Calibri" w:hAnsi="Calibri" w:cs="Calibri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ED10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56A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39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3971"/>
    <w:rPr>
      <w:rFonts w:ascii="Calibri" w:eastAsia="Calibri" w:hAnsi="Calibri"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739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971"/>
    <w:rPr>
      <w:rFonts w:ascii="Calibri" w:eastAsia="Calibri" w:hAnsi="Calibri" w:cs="Calibri"/>
      <w:sz w:val="22"/>
      <w:szCs w:val="22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ipO0ZkJxxm8QMiJ3V/WoCEXraQ==">CgMxLjAyDmguNnZ4NG02bXhoZ2JsMg5oLmZwbzQ4MGF4anB5dDIOaC55ZTJpN2hqODY5Njk4AHIhMUpsa3FnVFZSdEpCbFVpWUF5ekR2cGw1NTNOeTBwc1JY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EGE: Budget Worksheet</dc:title>
  <dc:creator>SABES Program Support PD Team</dc:creator>
  <cp:lastModifiedBy>Sovanna Carnell Guyon</cp:lastModifiedBy>
  <cp:revision>7</cp:revision>
  <dcterms:created xsi:type="dcterms:W3CDTF">2021-10-30T11:30:00Z</dcterms:created>
  <dcterms:modified xsi:type="dcterms:W3CDTF">2026-04-24T15:08:00Z</dcterms:modified>
</cp:coreProperties>
</file>