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E95E9" w14:textId="77777777" w:rsidR="004C0DB0" w:rsidRDefault="00B52B0D">
      <w:pPr>
        <w:tabs>
          <w:tab w:val="right" w:pos="14220"/>
        </w:tabs>
        <w:spacing w:after="240"/>
        <w:jc w:val="center"/>
        <w:rPr>
          <w:rFonts w:ascii="Calibri" w:eastAsia="Calibri" w:hAnsi="Calibri" w:cs="Calibri"/>
          <w:b/>
          <w:bCs/>
          <w:sz w:val="36"/>
          <w:szCs w:val="36"/>
        </w:rPr>
      </w:pPr>
      <w:r>
        <w:rPr>
          <w:noProof/>
          <w:color w:val="403052"/>
        </w:rPr>
        <w:drawing>
          <wp:inline distT="0" distB="0" distL="0" distR="0" wp14:anchorId="79AD4704" wp14:editId="078A5D17">
            <wp:extent cx="3628779" cy="650062"/>
            <wp:effectExtent l="0" t="0" r="0" b="0"/>
            <wp:docPr id="4" name="image1.png" descr="SABES logo. Massachusetts Public Adult Education Professional Development System logo; A public adult education of MA program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ABES logo. Massachusetts Public Adult Education Professional Development System logo; A public adult education of MA program. "/>
                    <pic:cNvPicPr preferRelativeResize="0"/>
                  </pic:nvPicPr>
                  <pic:blipFill>
                    <a:blip r:embed="rId11"/>
                    <a:srcRect t="8690" b="11532"/>
                    <a:stretch>
                      <a:fillRect/>
                    </a:stretch>
                  </pic:blipFill>
                  <pic:spPr>
                    <a:xfrm>
                      <a:off x="0" y="0"/>
                      <a:ext cx="3628779" cy="6500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9A0E3E" w14:textId="77777777" w:rsidR="004C0DB0" w:rsidRPr="001A4090" w:rsidRDefault="004601E1" w:rsidP="001A4090">
      <w:pPr>
        <w:pStyle w:val="Heading1"/>
      </w:pPr>
      <w:sdt>
        <w:sdtPr>
          <w:tag w:val="goog_rdk_0"/>
          <w:id w:val="-1624726187"/>
        </w:sdtPr>
        <w:sdtEndPr/>
        <w:sdtContent/>
      </w:sdt>
      <w:r w:rsidR="00B52B0D" w:rsidRPr="001A4090">
        <w:t>Review Guide: ELA Scope &amp; Sequence</w:t>
      </w:r>
    </w:p>
    <w:p w14:paraId="4B215171" w14:textId="77777777" w:rsidR="004C0DB0" w:rsidRDefault="00B52B0D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The purpose of this review guide is two-fold:</w:t>
      </w:r>
    </w:p>
    <w:p w14:paraId="583E2BA0" w14:textId="77777777" w:rsidR="004C0DB0" w:rsidRDefault="00B52B0D" w:rsidP="001A4090">
      <w:pPr>
        <w:pStyle w:val="ListParagraph"/>
        <w:numPr>
          <w:ilvl w:val="0"/>
          <w:numId w:val="14"/>
        </w:numPr>
        <w:ind w:left="54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To support programs in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writing robust and cohesive curricula</w:t>
      </w:r>
      <w:r>
        <w:rPr>
          <w:rFonts w:ascii="Calibri" w:eastAsia="Calibri" w:hAnsi="Calibri" w:cs="Calibri"/>
          <w:sz w:val="22"/>
          <w:szCs w:val="22"/>
        </w:rPr>
        <w:t xml:space="preserve"> that address</w:t>
      </w:r>
      <w:hyperlink r:id="rId12">
        <w:r>
          <w:rPr>
            <w:rFonts w:ascii="Calibri" w:eastAsia="Calibri" w:hAnsi="Calibri" w:cs="Calibri"/>
            <w:color w:val="1155CC"/>
            <w:sz w:val="22"/>
            <w:szCs w:val="22"/>
          </w:rPr>
          <w:t xml:space="preserve"> </w:t>
        </w:r>
      </w:hyperlink>
      <w:hyperlink r:id="rId13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DESE priorities for curriculum and instruction</w:t>
        </w:r>
      </w:hyperlink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641C6F37" w14:textId="77777777" w:rsidR="004C0DB0" w:rsidRDefault="00B52B0D" w:rsidP="008C73B9">
      <w:pPr>
        <w:pStyle w:val="ListParagraph"/>
        <w:numPr>
          <w:ilvl w:val="0"/>
          <w:numId w:val="14"/>
        </w:numPr>
        <w:spacing w:after="200"/>
        <w:ind w:left="54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To help programs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revise curricula</w:t>
      </w:r>
      <w:r>
        <w:rPr>
          <w:rFonts w:ascii="Calibri" w:eastAsia="Calibri" w:hAnsi="Calibri" w:cs="Calibri"/>
          <w:sz w:val="22"/>
          <w:szCs w:val="22"/>
        </w:rPr>
        <w:t xml:space="preserve"> with the goal of </w:t>
      </w:r>
      <w:r>
        <w:rPr>
          <w:rFonts w:ascii="Calibri" w:eastAsia="Calibri" w:hAnsi="Calibri" w:cs="Calibri"/>
          <w:b/>
          <w:bCs/>
          <w:sz w:val="22"/>
          <w:szCs w:val="22"/>
        </w:rPr>
        <w:t>continuous improvement</w:t>
      </w:r>
    </w:p>
    <w:tbl>
      <w:tblPr>
        <w:tblStyle w:val="a1"/>
        <w:tblW w:w="1422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80" w:firstRow="0" w:lastRow="0" w:firstColumn="1" w:lastColumn="0" w:noHBand="0" w:noVBand="1"/>
      </w:tblPr>
      <w:tblGrid>
        <w:gridCol w:w="1620"/>
        <w:gridCol w:w="6210"/>
        <w:gridCol w:w="2430"/>
        <w:gridCol w:w="3960"/>
      </w:tblGrid>
      <w:tr w:rsidR="004C0DB0" w14:paraId="2708C1DB" w14:textId="77777777" w:rsidTr="00652930">
        <w:trPr>
          <w:trHeight w:val="577"/>
        </w:trPr>
        <w:tc>
          <w:tcPr>
            <w:tcW w:w="1620" w:type="dxa"/>
            <w:shd w:val="clear" w:color="auto" w:fill="D7E3BC"/>
            <w:vAlign w:val="center"/>
          </w:tcPr>
          <w:p w14:paraId="31E385DF" w14:textId="77777777" w:rsidR="004C0DB0" w:rsidRDefault="00B52B0D">
            <w:pPr>
              <w:rPr>
                <w:rFonts w:ascii="Calibri" w:eastAsia="Calibri" w:hAnsi="Calibri" w:cs="Calibri"/>
                <w:b/>
                <w:bCs/>
              </w:rPr>
            </w:pPr>
            <w:bookmarkStart w:id="0" w:name="RowHeader_1"/>
            <w:bookmarkEnd w:id="0"/>
            <w:r>
              <w:rPr>
                <w:rFonts w:ascii="Calibri" w:eastAsia="Calibri" w:hAnsi="Calibri" w:cs="Calibri"/>
                <w:b/>
                <w:bCs/>
              </w:rPr>
              <w:t>Program</w:t>
            </w:r>
          </w:p>
        </w:tc>
        <w:sdt>
          <w:sdtPr>
            <w:rPr>
              <w:rFonts w:ascii="Calibri" w:eastAsia="Calibri" w:hAnsi="Calibri" w:cs="Calibri"/>
              <w:b/>
              <w:bCs/>
            </w:rPr>
            <w:alias w:val="Program"/>
            <w:tag w:val="Program"/>
            <w:id w:val="-62154415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210" w:type="dxa"/>
              </w:tcPr>
              <w:p w14:paraId="00937D47" w14:textId="77777777" w:rsidR="004C0DB0" w:rsidRDefault="008C73B9" w:rsidP="008C73B9">
                <w:pPr>
                  <w:spacing w:before="120"/>
                  <w:rPr>
                    <w:rFonts w:ascii="Calibri" w:eastAsia="Calibri" w:hAnsi="Calibri" w:cs="Calibri"/>
                    <w:b/>
                    <w:bCs/>
                  </w:rPr>
                </w:pPr>
                <w:r w:rsidRPr="008C73B9">
                  <w:rPr>
                    <w:rFonts w:ascii="Calibri" w:eastAsia="Calibri" w:hAnsi="Calibri" w:cs="Calibri"/>
                    <w:color w:val="262626" w:themeColor="text1" w:themeTint="D9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tc>
          <w:tcPr>
            <w:tcW w:w="2430" w:type="dxa"/>
            <w:shd w:val="clear" w:color="auto" w:fill="D7E3BC"/>
            <w:vAlign w:val="center"/>
          </w:tcPr>
          <w:p w14:paraId="3539C849" w14:textId="77777777" w:rsidR="004C0DB0" w:rsidRDefault="00B52B0D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Class Level/GLE range</w:t>
            </w:r>
          </w:p>
        </w:tc>
        <w:sdt>
          <w:sdtPr>
            <w:rPr>
              <w:rFonts w:ascii="Calibri" w:eastAsia="Calibri" w:hAnsi="Calibri" w:cs="Calibri"/>
              <w:b/>
              <w:bCs/>
            </w:rPr>
            <w:alias w:val="Class Level/GLE range"/>
            <w:tag w:val="Class Level/GLE range"/>
            <w:id w:val="1481973028"/>
            <w:placeholder>
              <w:docPart w:val="AD7F4DC191774F24B7EA277D3BB936C6"/>
            </w:placeholder>
            <w:showingPlcHdr/>
          </w:sdtPr>
          <w:sdtEndPr/>
          <w:sdtContent>
            <w:tc>
              <w:tcPr>
                <w:tcW w:w="3960" w:type="dxa"/>
              </w:tcPr>
              <w:p w14:paraId="04C57AE8" w14:textId="77777777" w:rsidR="004C0DB0" w:rsidRDefault="008C73B9" w:rsidP="008C73B9">
                <w:pPr>
                  <w:spacing w:before="120"/>
                  <w:rPr>
                    <w:rFonts w:ascii="Calibri" w:eastAsia="Calibri" w:hAnsi="Calibri" w:cs="Calibri"/>
                    <w:b/>
                    <w:bCs/>
                  </w:rPr>
                </w:pPr>
                <w:r w:rsidRPr="008C73B9">
                  <w:rPr>
                    <w:rFonts w:ascii="Calibri" w:eastAsia="Calibri" w:hAnsi="Calibri" w:cs="Calibri"/>
                    <w:color w:val="262626" w:themeColor="text1" w:themeTint="D9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4C0DB0" w14:paraId="026212EB" w14:textId="77777777" w:rsidTr="00652930">
        <w:trPr>
          <w:trHeight w:val="622"/>
        </w:trPr>
        <w:tc>
          <w:tcPr>
            <w:tcW w:w="1620" w:type="dxa"/>
            <w:shd w:val="clear" w:color="auto" w:fill="D7E3BC"/>
            <w:vAlign w:val="center"/>
          </w:tcPr>
          <w:p w14:paraId="1601A6CC" w14:textId="77777777" w:rsidR="004C0DB0" w:rsidRDefault="00B52B0D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Reviewer(s)</w:t>
            </w:r>
          </w:p>
        </w:tc>
        <w:sdt>
          <w:sdtPr>
            <w:rPr>
              <w:rFonts w:ascii="Calibri" w:eastAsia="Calibri" w:hAnsi="Calibri" w:cs="Calibri"/>
              <w:b/>
              <w:bCs/>
            </w:rPr>
            <w:alias w:val="Reviewer(s)"/>
            <w:tag w:val="Reviewer(s)"/>
            <w:id w:val="29222666"/>
            <w:placeholder>
              <w:docPart w:val="4C37C5BDD33F438BB13A364585C507E9"/>
            </w:placeholder>
            <w:showingPlcHdr/>
          </w:sdtPr>
          <w:sdtEndPr/>
          <w:sdtContent>
            <w:tc>
              <w:tcPr>
                <w:tcW w:w="6210" w:type="dxa"/>
              </w:tcPr>
              <w:p w14:paraId="58688CBA" w14:textId="77777777" w:rsidR="004C0DB0" w:rsidRDefault="008C73B9" w:rsidP="008C73B9">
                <w:pPr>
                  <w:spacing w:before="120"/>
                  <w:rPr>
                    <w:rFonts w:ascii="Calibri" w:eastAsia="Calibri" w:hAnsi="Calibri" w:cs="Calibri"/>
                    <w:b/>
                    <w:bCs/>
                  </w:rPr>
                </w:pPr>
                <w:r w:rsidRPr="008C73B9">
                  <w:rPr>
                    <w:rFonts w:ascii="Calibri" w:eastAsia="Calibri" w:hAnsi="Calibri" w:cs="Calibri"/>
                    <w:color w:val="262626" w:themeColor="text1" w:themeTint="D9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tc>
          <w:tcPr>
            <w:tcW w:w="2430" w:type="dxa"/>
            <w:shd w:val="clear" w:color="auto" w:fill="D7E3BC"/>
            <w:vAlign w:val="center"/>
          </w:tcPr>
          <w:p w14:paraId="3DEBAEFF" w14:textId="77777777" w:rsidR="004C0DB0" w:rsidRDefault="00B52B0D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Date of Review</w:t>
            </w:r>
          </w:p>
        </w:tc>
        <w:sdt>
          <w:sdtPr>
            <w:rPr>
              <w:rFonts w:ascii="Calibri" w:eastAsia="Calibri" w:hAnsi="Calibri" w:cs="Calibri"/>
              <w:b/>
              <w:bCs/>
            </w:rPr>
            <w:alias w:val="Date of Review"/>
            <w:tag w:val="Date of Review"/>
            <w:id w:val="-1193918534"/>
            <w:placeholder>
              <w:docPart w:val="DD4D4862D34A41DF80B4FE91126B4A3E"/>
            </w:placeholder>
            <w:showingPlcHdr/>
          </w:sdtPr>
          <w:sdtEndPr/>
          <w:sdtContent>
            <w:tc>
              <w:tcPr>
                <w:tcW w:w="3960" w:type="dxa"/>
              </w:tcPr>
              <w:p w14:paraId="15A552B1" w14:textId="77777777" w:rsidR="004C0DB0" w:rsidRDefault="008C73B9" w:rsidP="008C73B9">
                <w:pPr>
                  <w:spacing w:before="120"/>
                  <w:rPr>
                    <w:rFonts w:ascii="Calibri" w:eastAsia="Calibri" w:hAnsi="Calibri" w:cs="Calibri"/>
                    <w:b/>
                    <w:bCs/>
                  </w:rPr>
                </w:pPr>
                <w:r w:rsidRPr="008C73B9">
                  <w:rPr>
                    <w:rFonts w:ascii="Calibri" w:eastAsia="Calibri" w:hAnsi="Calibri" w:cs="Calibri"/>
                    <w:color w:val="262626" w:themeColor="text1" w:themeTint="D9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</w:tbl>
    <w:p w14:paraId="077C60D8" w14:textId="62D69427" w:rsidR="004C0DB0" w:rsidRDefault="00234542" w:rsidP="00A736BF">
      <w:pPr>
        <w:spacing w:before="200" w:after="140"/>
        <w:rPr>
          <w:rFonts w:ascii="Calibri" w:eastAsia="Calibri" w:hAnsi="Calibri" w:cs="Calibri"/>
          <w:b/>
          <w:bCs/>
          <w:i/>
          <w:iCs/>
          <w:color w:val="1F1F1F"/>
          <w:sz w:val="22"/>
          <w:szCs w:val="22"/>
        </w:rPr>
      </w:pPr>
      <w:r>
        <w:rPr>
          <w:rFonts w:ascii="Calibri" w:eastAsia="Calibri" w:hAnsi="Calibri" w:cs="Calibri"/>
          <w:b/>
          <w:bCs/>
          <w:i/>
          <w:iCs/>
          <w:noProof/>
          <w:color w:val="1F1F1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A3094EA" wp14:editId="682C3A64">
                <wp:simplePos x="0" y="0"/>
                <wp:positionH relativeFrom="column">
                  <wp:posOffset>-9525</wp:posOffset>
                </wp:positionH>
                <wp:positionV relativeFrom="page">
                  <wp:posOffset>3905250</wp:posOffset>
                </wp:positionV>
                <wp:extent cx="9034145" cy="301752"/>
                <wp:effectExtent l="57150" t="19050" r="71755" b="98425"/>
                <wp:wrapNone/>
                <wp:docPr id="54064353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4145" cy="301752"/>
                        </a:xfrm>
                        <a:prstGeom prst="rect">
                          <a:avLst/>
                        </a:prstGeom>
                        <a:solidFill>
                          <a:srgbClr val="EBF1DD"/>
                        </a:soli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0A6685CA" id="Rectangle 1" o:spid="_x0000_s1026" alt="&quot;&quot;" style="position:absolute;margin-left:-.75pt;margin-top:307.5pt;width:711.35pt;height:23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" fillcolor="#ebf1dd" strokecolor="black [3213]" strokeweight="0">
                <v:shadow on="t" color="black" opacity="22937f" origin=",.5" offset="0,.63889mm"/>
                <w10:wrap anchory="page"/>
              </v:rect>
            </w:pict>
          </mc:Fallback>
        </mc:AlternateContent>
      </w:r>
      <w:r w:rsidR="00B52B0D">
        <w:rPr>
          <w:rFonts w:ascii="Calibri" w:eastAsia="Calibri" w:hAnsi="Calibri" w:cs="Calibri"/>
          <w:b/>
          <w:bCs/>
          <w:i/>
          <w:iCs/>
          <w:color w:val="1F1F1F"/>
          <w:sz w:val="22"/>
          <w:szCs w:val="22"/>
          <w:highlight w:val="white"/>
        </w:rPr>
        <w:t xml:space="preserve">For each item below, check the box only if the answer to the question posed is "yes." Curriculum writers are encouraged to see the resource </w:t>
      </w:r>
      <w:hyperlink r:id="rId14">
        <w:r w:rsidR="00B52B0D">
          <w:rPr>
            <w:rFonts w:ascii="Calibri" w:eastAsia="Calibri" w:hAnsi="Calibri" w:cs="Calibri"/>
            <w:i/>
            <w:iCs/>
            <w:color w:val="0000FF"/>
            <w:sz w:val="22"/>
            <w:szCs w:val="22"/>
            <w:highlight w:val="white"/>
            <w:u w:val="single"/>
          </w:rPr>
          <w:t>Design Tasks &amp; Resources: ELA Scope &amp; Sequence</w:t>
        </w:r>
      </w:hyperlink>
      <w:r w:rsidR="00B52B0D">
        <w:rPr>
          <w:rFonts w:ascii="Calibri" w:eastAsia="Calibri" w:hAnsi="Calibri" w:cs="Calibri"/>
          <w:b/>
          <w:bCs/>
          <w:i/>
          <w:iCs/>
          <w:color w:val="1F1F1F"/>
          <w:sz w:val="22"/>
          <w:szCs w:val="22"/>
          <w:highlight w:val="white"/>
        </w:rPr>
        <w:t xml:space="preserve"> for any boxes not checked.</w:t>
      </w:r>
    </w:p>
    <w:p w14:paraId="499BFD09" w14:textId="5F99EBBD" w:rsidR="00710309" w:rsidRPr="002F16F7" w:rsidRDefault="00710309" w:rsidP="002F16F7">
      <w:pPr>
        <w:pStyle w:val="Heading2"/>
      </w:pPr>
      <w:r w:rsidRPr="002F16F7">
        <w:t>The Basics</w:t>
      </w:r>
    </w:p>
    <w:tbl>
      <w:tblPr>
        <w:tblStyle w:val="a2"/>
        <w:tblW w:w="1422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710"/>
        <w:gridCol w:w="7380"/>
        <w:gridCol w:w="5130"/>
      </w:tblGrid>
      <w:tr w:rsidR="004C0DB0" w14:paraId="2DFA00C8" w14:textId="77777777" w:rsidTr="00652930">
        <w:trPr>
          <w:tblHeader/>
        </w:trPr>
        <w:tc>
          <w:tcPr>
            <w:tcW w:w="1710" w:type="dxa"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472672" w14:textId="77777777" w:rsidR="004C0DB0" w:rsidRDefault="00B52B0D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bookmarkStart w:id="1" w:name="ColumnHeader_1"/>
            <w:bookmarkEnd w:id="1"/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Feature</w:t>
            </w:r>
          </w:p>
        </w:tc>
        <w:tc>
          <w:tcPr>
            <w:tcW w:w="7380" w:type="dxa"/>
            <w:shd w:val="clear" w:color="auto" w:fill="F2F2F2"/>
          </w:tcPr>
          <w:p w14:paraId="449A81FC" w14:textId="77777777" w:rsidR="004C0DB0" w:rsidRDefault="00B52B0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 xml:space="preserve">What to Look For  </w:t>
            </w:r>
            <w:r>
              <w:rPr>
                <w:rFonts w:ascii="Calibri" w:eastAsia="Calibri" w:hAnsi="Calibri" w:cs="Calibri"/>
                <w:i/>
                <w:iCs/>
              </w:rPr>
              <w:t>(examples; not meant to be all inclusive)</w:t>
            </w:r>
          </w:p>
        </w:tc>
        <w:tc>
          <w:tcPr>
            <w:tcW w:w="5130" w:type="dxa"/>
            <w:shd w:val="clear" w:color="auto" w:fill="F2F2F2"/>
            <w:vAlign w:val="center"/>
          </w:tcPr>
          <w:p w14:paraId="76797E95" w14:textId="77777777" w:rsidR="004C0DB0" w:rsidRDefault="00B52B0D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Notes/Comments</w:t>
            </w:r>
          </w:p>
        </w:tc>
      </w:tr>
      <w:tr w:rsidR="004C0DB0" w14:paraId="571739FA" w14:textId="77777777" w:rsidTr="00652930">
        <w:tc>
          <w:tcPr>
            <w:tcW w:w="1710" w:type="dxa"/>
            <w:tcMar>
              <w:top w:w="58" w:type="dxa"/>
            </w:tcMar>
          </w:tcPr>
          <w:p w14:paraId="6AFCCCCC" w14:textId="77777777" w:rsidR="004C0DB0" w:rsidRDefault="004601E1" w:rsidP="00894B56">
            <w:pPr>
              <w:rPr>
                <w:rFonts w:ascii="Calibri" w:eastAsia="Calibri" w:hAnsi="Calibri" w:cs="Calibri"/>
              </w:rPr>
            </w:pPr>
            <w:hyperlink r:id="rId15">
              <w:r w:rsidR="00B52B0D">
                <w:rPr>
                  <w:rFonts w:ascii="Calibri" w:eastAsia="Calibri" w:hAnsi="Calibri" w:cs="Calibri"/>
                  <w:b/>
                  <w:bCs/>
                  <w:color w:val="0000FF"/>
                  <w:u w:val="single"/>
                </w:rPr>
                <w:t>Standards-</w:t>
              </w:r>
            </w:hyperlink>
            <w:hyperlink r:id="rId16">
              <w:r w:rsidR="00B52B0D">
                <w:rPr>
                  <w:rFonts w:ascii="Calibri" w:eastAsia="Calibri" w:hAnsi="Calibri" w:cs="Calibri"/>
                  <w:b/>
                  <w:bCs/>
                  <w:color w:val="0000FF"/>
                  <w:u w:val="single"/>
                </w:rPr>
                <w:t>Based Teaching</w:t>
              </w:r>
            </w:hyperlink>
          </w:p>
        </w:tc>
        <w:tc>
          <w:tcPr>
            <w:tcW w:w="7380" w:type="dxa"/>
          </w:tcPr>
          <w:p w14:paraId="7F49ADA2" w14:textId="77777777" w:rsidR="004C0DB0" w:rsidRDefault="00B52B0D" w:rsidP="009217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Is each unit built around a realistic number (~3-5) of level-appropriate priority </w:t>
            </w:r>
            <w:hyperlink r:id="rId17">
              <w:r>
                <w:rPr>
                  <w:rFonts w:ascii="Calibri" w:eastAsia="Calibri" w:hAnsi="Calibri" w:cs="Calibri"/>
                  <w:color w:val="0000FF"/>
                  <w:sz w:val="22"/>
                  <w:szCs w:val="22"/>
                  <w:u w:val="single"/>
                </w:rPr>
                <w:t>CCRSAE-ELA Standards</w:t>
              </w:r>
            </w:hyperlink>
            <w:r>
              <w:rPr>
                <w:rFonts w:ascii="Calibri" w:eastAsia="Calibri" w:hAnsi="Calibri" w:cs="Calibri"/>
                <w:sz w:val="22"/>
                <w:szCs w:val="22"/>
              </w:rPr>
              <w:t>? (Secondary standards are optional.)</w:t>
            </w:r>
          </w:p>
          <w:p w14:paraId="4897260C" w14:textId="77777777" w:rsidR="004C0DB0" w:rsidRDefault="00B52B0D" w:rsidP="009217D0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Does each unit include a mix of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Reading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Writing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Speaking &amp; Listening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and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Language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standards? Are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Reading Foundation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standards included for CCRSAE levels A-D?</w:t>
            </w:r>
          </w:p>
          <w:p w14:paraId="699B807C" w14:textId="77777777" w:rsidR="004C0DB0" w:rsidRDefault="00B52B0D" w:rsidP="009217D0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Are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most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of the level-appropriate CCRSAE-ELA Standards taught across the year/cycle? </w:t>
            </w: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Look at the ELA Anchor Standards Matrix.</w:t>
            </w:r>
          </w:p>
          <w:p w14:paraId="0D9D04FE" w14:textId="1FAF5A94" w:rsidR="004C0DB0" w:rsidRDefault="00B52B0D" w:rsidP="009217D0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Do the unit outcomes/culminating assessments use or adapt the suggested </w:t>
            </w:r>
            <w:hyperlink r:id="rId18">
              <w:r>
                <w:rPr>
                  <w:rFonts w:ascii="Calibri" w:eastAsia="Calibri" w:hAnsi="Calibri" w:cs="Calibri"/>
                  <w:color w:val="0000FF"/>
                  <w:sz w:val="22"/>
                  <w:szCs w:val="22"/>
                  <w:u w:val="single"/>
                </w:rPr>
                <w:t>sentence stems</w:t>
              </w:r>
            </w:hyperlink>
            <w:r>
              <w:rPr>
                <w:rFonts w:ascii="Calibri" w:eastAsia="Calibri" w:hAnsi="Calibri" w:cs="Calibri"/>
                <w:sz w:val="22"/>
                <w:szCs w:val="22"/>
              </w:rPr>
              <w:t xml:space="preserve"> and describe an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observable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project, product, or performance through which students demonstrate their learning of the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priority ELA standards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?</w:t>
            </w:r>
          </w:p>
          <w:p w14:paraId="5BD545FC" w14:textId="7F901FCE" w:rsidR="004C0DB0" w:rsidRDefault="00B52B0D" w:rsidP="009217D0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Does each unit address the three </w:t>
            </w:r>
            <w:hyperlink r:id="rId19">
              <w:r>
                <w:rPr>
                  <w:rFonts w:ascii="Calibri" w:eastAsia="Calibri" w:hAnsi="Calibri" w:cs="Calibri"/>
                  <w:color w:val="0000FF"/>
                  <w:sz w:val="22"/>
                  <w:szCs w:val="22"/>
                  <w:u w:val="single"/>
                </w:rPr>
                <w:t>instructional shifts</w:t>
              </w:r>
            </w:hyperlink>
            <w:r>
              <w:rPr>
                <w:rFonts w:ascii="Calibri" w:eastAsia="Calibri" w:hAnsi="Calibri" w:cs="Calibri"/>
                <w:sz w:val="22"/>
                <w:szCs w:val="22"/>
              </w:rPr>
              <w:t xml:space="preserve">? </w:t>
            </w:r>
          </w:p>
          <w:p w14:paraId="1FEAB9DA" w14:textId="77777777" w:rsidR="004C0DB0" w:rsidRPr="009217D0" w:rsidRDefault="00B52B0D" w:rsidP="009217D0">
            <w:pPr>
              <w:pStyle w:val="ListParagraph"/>
              <w:numPr>
                <w:ilvl w:val="0"/>
                <w:numId w:val="22"/>
              </w:numPr>
              <w:ind w:left="720"/>
              <w:rPr>
                <w:rFonts w:asciiTheme="majorHAnsi" w:hAnsiTheme="majorHAnsi" w:cstheme="majorHAnsi"/>
                <w:sz w:val="22"/>
                <w:szCs w:val="22"/>
              </w:rPr>
            </w:pPr>
            <w:r w:rsidRPr="009217D0">
              <w:rPr>
                <w:rFonts w:asciiTheme="majorHAnsi" w:hAnsiTheme="majorHAnsi" w:cstheme="majorHAnsi"/>
                <w:sz w:val="22"/>
                <w:szCs w:val="22"/>
              </w:rPr>
              <w:t>Regularly engage with appropriately complex text and its academic language.</w:t>
            </w:r>
          </w:p>
          <w:p w14:paraId="0AE8A9DA" w14:textId="77777777" w:rsidR="004C0DB0" w:rsidRPr="009217D0" w:rsidRDefault="00B52B0D" w:rsidP="009217D0">
            <w:pPr>
              <w:pStyle w:val="ListParagraph"/>
              <w:numPr>
                <w:ilvl w:val="0"/>
                <w:numId w:val="22"/>
              </w:numPr>
              <w:ind w:left="720"/>
              <w:rPr>
                <w:rFonts w:asciiTheme="majorHAnsi" w:hAnsiTheme="majorHAnsi" w:cstheme="majorHAnsi"/>
                <w:sz w:val="22"/>
                <w:szCs w:val="22"/>
              </w:rPr>
            </w:pPr>
            <w:r w:rsidRPr="009217D0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 xml:space="preserve">Find (read and listen) and use (write and speak) evidence from a variety of texts. </w:t>
            </w:r>
          </w:p>
          <w:p w14:paraId="1AC8D8E1" w14:textId="77777777" w:rsidR="004C0DB0" w:rsidRDefault="00B52B0D" w:rsidP="009217D0">
            <w:pPr>
              <w:pStyle w:val="ListParagraph"/>
              <w:numPr>
                <w:ilvl w:val="0"/>
                <w:numId w:val="22"/>
              </w:numPr>
              <w:ind w:left="720"/>
            </w:pPr>
            <w:r w:rsidRPr="009217D0">
              <w:rPr>
                <w:rFonts w:asciiTheme="majorHAnsi" w:hAnsiTheme="majorHAnsi" w:cstheme="majorHAnsi"/>
                <w:sz w:val="22"/>
                <w:szCs w:val="22"/>
              </w:rPr>
              <w:t>Build knowledge through materials centered on the same topic, with an emphasis on content-rich nonfiction.</w:t>
            </w:r>
          </w:p>
        </w:tc>
        <w:sdt>
          <w:sdtPr>
            <w:rPr>
              <w:rFonts w:ascii="Calibri" w:eastAsia="Calibri" w:hAnsi="Calibri" w:cs="Calibri"/>
              <w:b/>
              <w:bCs/>
            </w:rPr>
            <w:alias w:val="Standards-Based Teaching Notes/Comments"/>
            <w:tag w:val="Standards-Based Teaching Notes/Comments"/>
            <w:id w:val="956455186"/>
            <w:placeholder>
              <w:docPart w:val="C9B83AEBDEAE400BA8B80B2F4D306041"/>
            </w:placeholder>
            <w:showingPlcHdr/>
          </w:sdtPr>
          <w:sdtEndPr/>
          <w:sdtContent>
            <w:tc>
              <w:tcPr>
                <w:tcW w:w="5130" w:type="dxa"/>
              </w:tcPr>
              <w:p w14:paraId="2634EA8F" w14:textId="77777777" w:rsidR="004C0DB0" w:rsidRDefault="003E210E">
                <w:pPr>
                  <w:rPr>
                    <w:rFonts w:ascii="Calibri" w:eastAsia="Calibri" w:hAnsi="Calibri" w:cs="Calibri"/>
                  </w:rPr>
                </w:pPr>
                <w:r w:rsidRPr="008C73B9">
                  <w:rPr>
                    <w:rFonts w:ascii="Calibri" w:eastAsia="Calibri" w:hAnsi="Calibri" w:cs="Calibri"/>
                    <w:color w:val="262626" w:themeColor="text1" w:themeTint="D9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4C0DB0" w14:paraId="0FB30A34" w14:textId="77777777" w:rsidTr="00652930">
        <w:trPr>
          <w:trHeight w:val="510"/>
        </w:trPr>
        <w:tc>
          <w:tcPr>
            <w:tcW w:w="1710" w:type="dxa"/>
            <w:tcMar>
              <w:top w:w="58" w:type="dxa"/>
            </w:tcMar>
          </w:tcPr>
          <w:p w14:paraId="31181758" w14:textId="77777777" w:rsidR="004C0DB0" w:rsidRDefault="00B52B0D" w:rsidP="00995D2B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Student Materials</w:t>
            </w:r>
          </w:p>
        </w:tc>
        <w:tc>
          <w:tcPr>
            <w:tcW w:w="7380" w:type="dxa"/>
          </w:tcPr>
          <w:p w14:paraId="0444578D" w14:textId="21393689" w:rsidR="004C0DB0" w:rsidRDefault="00B52B0D" w:rsidP="00DD4ADD">
            <w:pPr>
              <w:ind w:left="360" w:right="-15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 students engage with a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variety of resources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including </w:t>
            </w:r>
            <w:hyperlink r:id="rId20">
              <w:r>
                <w:rPr>
                  <w:rFonts w:ascii="Calibri" w:eastAsia="Calibri" w:hAnsi="Calibri" w:cs="Calibri"/>
                  <w:color w:val="0000FF"/>
                  <w:sz w:val="22"/>
                  <w:szCs w:val="22"/>
                  <w:u w:val="single"/>
                </w:rPr>
                <w:t>authentic</w:t>
              </w:r>
            </w:hyperlink>
            <w:r>
              <w:rPr>
                <w:rFonts w:ascii="Calibri" w:eastAsia="Calibri" w:hAnsi="Calibri" w:cs="Calibri"/>
                <w:sz w:val="22"/>
                <w:szCs w:val="22"/>
              </w:rPr>
              <w:t xml:space="preserve"> written, audio, video, and digital texts, that go beyond the use of textbooks? </w:t>
            </w:r>
          </w:p>
          <w:p w14:paraId="4CDF61C3" w14:textId="77777777" w:rsidR="004C0DB0" w:rsidRDefault="00B52B0D" w:rsidP="00DD4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Are </w:t>
            </w:r>
            <w:hyperlink r:id="rId21">
              <w:r>
                <w:rPr>
                  <w:rFonts w:ascii="Calibri" w:eastAsia="Calibri" w:hAnsi="Calibri" w:cs="Calibri"/>
                  <w:color w:val="0000FF"/>
                  <w:sz w:val="22"/>
                  <w:szCs w:val="22"/>
                  <w:u w:val="single"/>
                </w:rPr>
                <w:t>text complexity and readability levels</w:t>
              </w:r>
            </w:hyperlink>
            <w:r>
              <w:rPr>
                <w:rFonts w:ascii="Calibri" w:eastAsia="Calibri" w:hAnsi="Calibri" w:cs="Calibri"/>
                <w:sz w:val="22"/>
                <w:szCs w:val="22"/>
              </w:rPr>
              <w:t xml:space="preserve"> provided for each text? Are the texts at an appropriate level for the stated GLE range?</w:t>
            </w:r>
          </w:p>
          <w:p w14:paraId="30B64FC1" w14:textId="77777777" w:rsidR="004C0DB0" w:rsidRDefault="00B52B0D" w:rsidP="00DD4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Are the recommended texts</w:t>
            </w:r>
            <w:r>
              <w:rPr>
                <w:rFonts w:ascii="Calibri" w:eastAsia="Calibri" w:hAnsi="Calibri" w:cs="Calibri"/>
                <w:color w:val="0000FF"/>
                <w:sz w:val="22"/>
                <w:szCs w:val="22"/>
              </w:rPr>
              <w:t xml:space="preserve"> </w:t>
            </w:r>
            <w:hyperlink r:id="rId22">
              <w:r>
                <w:rPr>
                  <w:rFonts w:ascii="Calibri" w:eastAsia="Calibri" w:hAnsi="Calibri" w:cs="Calibri"/>
                  <w:color w:val="0000FF"/>
                  <w:sz w:val="22"/>
                  <w:szCs w:val="22"/>
                  <w:u w:val="single"/>
                </w:rPr>
                <w:t>relevant to adult learners</w:t>
              </w:r>
            </w:hyperlink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hyperlink r:id="rId23">
              <w:r>
                <w:rPr>
                  <w:rFonts w:ascii="Calibri" w:eastAsia="Calibri" w:hAnsi="Calibri" w:cs="Calibri"/>
                  <w:color w:val="0000FF"/>
                  <w:sz w:val="22"/>
                  <w:szCs w:val="22"/>
                  <w:u w:val="single"/>
                </w:rPr>
                <w:t>culturally responsive</w:t>
              </w:r>
            </w:hyperlink>
            <w:r>
              <w:rPr>
                <w:rFonts w:ascii="Calibri" w:eastAsia="Calibri" w:hAnsi="Calibri" w:cs="Calibri"/>
                <w:sz w:val="22"/>
                <w:szCs w:val="22"/>
              </w:rPr>
              <w:t>, and useful for building knowledge and achieving the unit objectives?</w:t>
            </w:r>
          </w:p>
          <w:p w14:paraId="5D1E77C1" w14:textId="77777777" w:rsidR="004C0DB0" w:rsidRDefault="00B52B0D" w:rsidP="00DD4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Is it clear how each resource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relates to the unit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(e.g., addresses unit topic, provides opportunity to develop/apply the targeted ELA skills)?</w:t>
            </w:r>
          </w:p>
        </w:tc>
        <w:sdt>
          <w:sdtPr>
            <w:rPr>
              <w:rFonts w:ascii="Calibri" w:eastAsia="Calibri" w:hAnsi="Calibri" w:cs="Calibri"/>
              <w:b/>
              <w:bCs/>
            </w:rPr>
            <w:alias w:val="Student Materials Notes/Comments"/>
            <w:tag w:val="Student Materials Notes/Comments"/>
            <w:id w:val="-518325547"/>
            <w:placeholder>
              <w:docPart w:val="8D5F7FAEAED641609E993EC11414A220"/>
            </w:placeholder>
            <w:showingPlcHdr/>
          </w:sdtPr>
          <w:sdtEndPr/>
          <w:sdtContent>
            <w:tc>
              <w:tcPr>
                <w:tcW w:w="5130" w:type="dxa"/>
              </w:tcPr>
              <w:p w14:paraId="74E4FC61" w14:textId="77777777" w:rsidR="004C0DB0" w:rsidRDefault="003E210E">
                <w:pPr>
                  <w:rPr>
                    <w:rFonts w:ascii="Calibri" w:eastAsia="Calibri" w:hAnsi="Calibri" w:cs="Calibri"/>
                  </w:rPr>
                </w:pPr>
                <w:r w:rsidRPr="008C73B9">
                  <w:rPr>
                    <w:rFonts w:ascii="Calibri" w:eastAsia="Calibri" w:hAnsi="Calibri" w:cs="Calibri"/>
                    <w:color w:val="262626" w:themeColor="text1" w:themeTint="D9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4C0DB0" w14:paraId="486C4DE4" w14:textId="77777777" w:rsidTr="00652930">
        <w:trPr>
          <w:trHeight w:val="510"/>
        </w:trPr>
        <w:tc>
          <w:tcPr>
            <w:tcW w:w="1710" w:type="dxa"/>
            <w:tcMar>
              <w:top w:w="58" w:type="dxa"/>
            </w:tcMar>
          </w:tcPr>
          <w:p w14:paraId="629B3532" w14:textId="77777777" w:rsidR="004C0DB0" w:rsidRDefault="00B52B0D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Level Benchmarks</w:t>
            </w:r>
          </w:p>
        </w:tc>
        <w:tc>
          <w:tcPr>
            <w:tcW w:w="7380" w:type="dxa"/>
          </w:tcPr>
          <w:p w14:paraId="7754A3DD" w14:textId="6376CD9E" w:rsidR="004C0DB0" w:rsidRDefault="00B52B0D" w:rsidP="00DD4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Are there </w:t>
            </w:r>
            <w:hyperlink r:id="rId24">
              <w:r>
                <w:rPr>
                  <w:rFonts w:ascii="Calibri" w:eastAsia="Calibri" w:hAnsi="Calibri" w:cs="Calibri"/>
                  <w:color w:val="0000FF"/>
                  <w:sz w:val="22"/>
                  <w:szCs w:val="22"/>
                  <w:u w:val="single"/>
                </w:rPr>
                <w:t>level-end goals/benchmarks</w:t>
              </w:r>
            </w:hyperlink>
            <w:r>
              <w:rPr>
                <w:rFonts w:ascii="Calibri" w:eastAsia="Calibri" w:hAnsi="Calibri" w:cs="Calibri"/>
                <w:sz w:val="22"/>
                <w:szCs w:val="22"/>
              </w:rPr>
              <w:t xml:space="preserve"> that are explicit about expected student ELA performance by the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end of the level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? (These goals may duplicate or synthesize relevant ELA standards.)</w:t>
            </w:r>
          </w:p>
          <w:p w14:paraId="051F5A49" w14:textId="57B50908" w:rsidR="004C0DB0" w:rsidRDefault="00B52B0D" w:rsidP="00DD4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Do the level benchmarks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align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with the </w:t>
            </w:r>
            <w:hyperlink r:id="rId25">
              <w:r>
                <w:rPr>
                  <w:rFonts w:ascii="Calibri" w:eastAsia="Calibri" w:hAnsi="Calibri" w:cs="Calibri"/>
                  <w:color w:val="0000FF"/>
                  <w:sz w:val="22"/>
                  <w:szCs w:val="22"/>
                  <w:u w:val="single"/>
                </w:rPr>
                <w:t>CCRSAE-ELA</w:t>
              </w:r>
            </w:hyperlink>
            <w:r>
              <w:rPr>
                <w:rFonts w:ascii="Calibri" w:eastAsia="Calibri" w:hAnsi="Calibri" w:cs="Calibri"/>
                <w:sz w:val="22"/>
                <w:szCs w:val="22"/>
              </w:rPr>
              <w:t xml:space="preserve"> and </w:t>
            </w:r>
            <w:r w:rsidRPr="000B6096">
              <w:rPr>
                <w:rFonts w:ascii="Calibri" w:eastAsia="Calibri" w:hAnsi="Calibri" w:cs="Calibri"/>
                <w:sz w:val="22"/>
                <w:szCs w:val="22"/>
              </w:rPr>
              <w:t xml:space="preserve">NRS descriptors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for that level?</w:t>
            </w:r>
          </w:p>
        </w:tc>
        <w:sdt>
          <w:sdtPr>
            <w:rPr>
              <w:rFonts w:ascii="Calibri" w:eastAsia="Calibri" w:hAnsi="Calibri" w:cs="Calibri"/>
              <w:b/>
              <w:bCs/>
            </w:rPr>
            <w:alias w:val="Level Benchmarks Notes/Comments"/>
            <w:tag w:val="Level Benchmarks Notes/Comments"/>
            <w:id w:val="-1839611701"/>
            <w:placeholder>
              <w:docPart w:val="29E6DABBD8E9462FAA7827BE741AC6ED"/>
            </w:placeholder>
            <w:showingPlcHdr/>
          </w:sdtPr>
          <w:sdtEndPr/>
          <w:sdtContent>
            <w:tc>
              <w:tcPr>
                <w:tcW w:w="5130" w:type="dxa"/>
              </w:tcPr>
              <w:p w14:paraId="1ED765E2" w14:textId="77777777" w:rsidR="004C0DB0" w:rsidRDefault="003E210E">
                <w:pPr>
                  <w:rPr>
                    <w:rFonts w:ascii="Calibri" w:eastAsia="Calibri" w:hAnsi="Calibri" w:cs="Calibri"/>
                  </w:rPr>
                </w:pPr>
                <w:r w:rsidRPr="008C73B9">
                  <w:rPr>
                    <w:rFonts w:ascii="Calibri" w:eastAsia="Calibri" w:hAnsi="Calibri" w:cs="Calibri"/>
                    <w:color w:val="262626" w:themeColor="text1" w:themeTint="D9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4C0DB0" w14:paraId="428D0EFA" w14:textId="77777777" w:rsidTr="00652930">
        <w:trPr>
          <w:trHeight w:val="510"/>
        </w:trPr>
        <w:tc>
          <w:tcPr>
            <w:tcW w:w="1710" w:type="dxa"/>
            <w:tcMar>
              <w:top w:w="58" w:type="dxa"/>
            </w:tcMar>
          </w:tcPr>
          <w:p w14:paraId="7DF505E8" w14:textId="77777777" w:rsidR="004C0DB0" w:rsidRDefault="00B52B0D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Usability</w:t>
            </w:r>
          </w:p>
        </w:tc>
        <w:tc>
          <w:tcPr>
            <w:tcW w:w="7380" w:type="dxa"/>
          </w:tcPr>
          <w:p w14:paraId="3BF08C91" w14:textId="77777777" w:rsidR="004C0DB0" w:rsidRDefault="00B52B0D" w:rsidP="00DD4ADD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Is there an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introduction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that overviews the curriculum, tells how it is organized, and explains the program context?</w:t>
            </w:r>
          </w:p>
          <w:p w14:paraId="164D771D" w14:textId="4889A0D7" w:rsidR="004C0DB0" w:rsidRDefault="00B52B0D" w:rsidP="00DD4ADD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Are all the expected components from the </w:t>
            </w:r>
            <w:hyperlink r:id="rId26">
              <w:r>
                <w:rPr>
                  <w:rFonts w:ascii="Calibri" w:eastAsia="Calibri" w:hAnsi="Calibri" w:cs="Calibri"/>
                  <w:color w:val="0000FF"/>
                  <w:sz w:val="22"/>
                  <w:szCs w:val="22"/>
                  <w:u w:val="single"/>
                </w:rPr>
                <w:t>ELA Scope &amp; Sequence template</w:t>
              </w:r>
            </w:hyperlink>
            <w:r>
              <w:rPr>
                <w:rFonts w:ascii="Calibri" w:eastAsia="Calibri" w:hAnsi="Calibri" w:cs="Calibri"/>
                <w:sz w:val="22"/>
                <w:szCs w:val="22"/>
              </w:rPr>
              <w:t xml:space="preserve"> present?</w:t>
            </w:r>
          </w:p>
          <w:p w14:paraId="34DF3E3F" w14:textId="77777777" w:rsidR="004C0DB0" w:rsidRDefault="00B52B0D" w:rsidP="00DD4ADD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Does each unit provide an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estimated time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to complete it?</w:t>
            </w:r>
          </w:p>
          <w:p w14:paraId="7363BEE4" w14:textId="77777777" w:rsidR="004C0DB0" w:rsidRDefault="00B52B0D" w:rsidP="00DD4ADD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In the time allowed for each unit, does it seem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reasonable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to expect teachers to be able to introduce the topic, provide scaffolded instruction in ELA skills, build content knowledge, and complete related projects/papers?</w:t>
            </w:r>
          </w:p>
          <w:p w14:paraId="549F2005" w14:textId="77777777" w:rsidR="004C0DB0" w:rsidRDefault="00B52B0D" w:rsidP="00DD4ADD">
            <w:pPr>
              <w:spacing w:after="40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Is there a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balance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of structure and support for the teacher, and flexibility/respect for their professional judgement?</w:t>
            </w:r>
          </w:p>
        </w:tc>
        <w:sdt>
          <w:sdtPr>
            <w:rPr>
              <w:rFonts w:ascii="Calibri" w:eastAsia="Calibri" w:hAnsi="Calibri" w:cs="Calibri"/>
              <w:b/>
              <w:bCs/>
            </w:rPr>
            <w:alias w:val="Usability Notes/Comments"/>
            <w:tag w:val="Usability Notes/Comments"/>
            <w:id w:val="-148059055"/>
            <w:placeholder>
              <w:docPart w:val="EE222513876544CCAB7EF8360BA2AAFE"/>
            </w:placeholder>
            <w:showingPlcHdr/>
          </w:sdtPr>
          <w:sdtEndPr/>
          <w:sdtContent>
            <w:tc>
              <w:tcPr>
                <w:tcW w:w="5130" w:type="dxa"/>
              </w:tcPr>
              <w:p w14:paraId="779C4EEF" w14:textId="77777777" w:rsidR="004C0DB0" w:rsidRDefault="003E210E">
                <w:pPr>
                  <w:rPr>
                    <w:rFonts w:ascii="Calibri" w:eastAsia="Calibri" w:hAnsi="Calibri" w:cs="Calibri"/>
                  </w:rPr>
                </w:pPr>
                <w:r w:rsidRPr="008C73B9">
                  <w:rPr>
                    <w:rFonts w:ascii="Calibri" w:eastAsia="Calibri" w:hAnsi="Calibri" w:cs="Calibri"/>
                    <w:color w:val="262626" w:themeColor="text1" w:themeTint="D9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</w:tbl>
    <w:p w14:paraId="388452E1" w14:textId="77777777" w:rsidR="00995D2B" w:rsidRDefault="00995D2B">
      <w:pPr>
        <w:rPr>
          <w:rFonts w:ascii="Calibri" w:eastAsia="Calibri" w:hAnsi="Calibri" w:cs="Calibri"/>
          <w:b/>
          <w:bCs/>
          <w:sz w:val="4"/>
          <w:szCs w:val="4"/>
        </w:rPr>
        <w:sectPr w:rsidR="00995D2B">
          <w:headerReference w:type="default" r:id="rId27"/>
          <w:footerReference w:type="even" r:id="rId28"/>
          <w:footerReference w:type="default" r:id="rId29"/>
          <w:pgSz w:w="15840" w:h="12240" w:orient="landscape"/>
          <w:pgMar w:top="720" w:right="720" w:bottom="720" w:left="720" w:header="720" w:footer="720" w:gutter="0"/>
          <w:pgNumType w:start="1"/>
          <w:cols w:space="720"/>
        </w:sectPr>
      </w:pPr>
    </w:p>
    <w:p w14:paraId="476C5535" w14:textId="77777777" w:rsidR="001E6D32" w:rsidRDefault="001E6D32" w:rsidP="001E6D32">
      <w:pPr>
        <w:sectPr w:rsidR="001E6D32" w:rsidSect="00995D2B">
          <w:type w:val="continuous"/>
          <w:pgSz w:w="15840" w:h="12240" w:orient="landscape"/>
          <w:pgMar w:top="720" w:right="720" w:bottom="720" w:left="720" w:header="720" w:footer="720" w:gutter="0"/>
          <w:pgNumType w:start="1"/>
          <w:cols w:space="720"/>
        </w:sectPr>
      </w:pPr>
    </w:p>
    <w:p w14:paraId="220DB96F" w14:textId="77777777" w:rsidR="00995D2B" w:rsidRDefault="001E6D32" w:rsidP="001E6D32">
      <w:pPr>
        <w:pStyle w:val="Heading2"/>
        <w:spacing w:before="160"/>
        <w:rPr>
          <w:sz w:val="22"/>
          <w:szCs w:val="22"/>
        </w:rPr>
      </w:pPr>
      <w:r>
        <w:rPr>
          <w:i/>
          <w:iCs/>
          <w:noProof/>
          <w:color w:val="1F1F1F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7ED43F4" wp14:editId="240A5FBD">
                <wp:simplePos x="0" y="0"/>
                <wp:positionH relativeFrom="column">
                  <wp:posOffset>-9525</wp:posOffset>
                </wp:positionH>
                <wp:positionV relativeFrom="page">
                  <wp:posOffset>711835</wp:posOffset>
                </wp:positionV>
                <wp:extent cx="9034145" cy="301752"/>
                <wp:effectExtent l="57150" t="19050" r="71755" b="98425"/>
                <wp:wrapNone/>
                <wp:docPr id="164008446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4145" cy="301752"/>
                        </a:xfrm>
                        <a:prstGeom prst="rect">
                          <a:avLst/>
                        </a:prstGeom>
                        <a:solidFill>
                          <a:srgbClr val="EBF1DD"/>
                        </a:soli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0D9D2D05" id="Rectangle 1" o:spid="_x0000_s1026" alt="&quot;&quot;" style="position:absolute;margin-left:-.75pt;margin-top:56.05pt;width:711.35pt;height:23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" fillcolor="#ebf1dd" strokecolor="black [3213]" strokeweight="0">
                <v:shadow on="t" color="black" opacity="22937f" origin=",.5" offset="0,.63889mm"/>
                <w10:wrap anchory="page"/>
              </v:rect>
            </w:pict>
          </mc:Fallback>
        </mc:AlternateContent>
      </w:r>
      <w:r w:rsidR="00995D2B">
        <w:t>The Priority Lenses</w:t>
      </w:r>
    </w:p>
    <w:tbl>
      <w:tblPr>
        <w:tblpPr w:leftFromText="180" w:rightFromText="180" w:vertAnchor="text" w:tblpY="1"/>
        <w:tblOverlap w:val="never"/>
        <w:tblW w:w="14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0"/>
        <w:gridCol w:w="7380"/>
        <w:gridCol w:w="5130"/>
      </w:tblGrid>
      <w:tr w:rsidR="00995D2B" w14:paraId="589135F9" w14:textId="77777777" w:rsidTr="004C4E5D">
        <w:trPr>
          <w:tblHeader/>
        </w:trPr>
        <w:tc>
          <w:tcPr>
            <w:tcW w:w="1710" w:type="dxa"/>
            <w:shd w:val="clear" w:color="auto" w:fill="F2F2F2"/>
            <w:tcMar>
              <w:top w:w="58" w:type="dxa"/>
            </w:tcMar>
            <w:vAlign w:val="center"/>
          </w:tcPr>
          <w:p w14:paraId="038F8F60" w14:textId="77777777" w:rsidR="00995D2B" w:rsidRPr="0043558E" w:rsidRDefault="00995D2B" w:rsidP="004C4E5D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bookmarkStart w:id="2" w:name="ColumnHeader_2"/>
            <w:bookmarkEnd w:id="2"/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Feature</w:t>
            </w:r>
          </w:p>
        </w:tc>
        <w:tc>
          <w:tcPr>
            <w:tcW w:w="7380" w:type="dxa"/>
            <w:shd w:val="clear" w:color="auto" w:fill="F2F2F2"/>
          </w:tcPr>
          <w:p w14:paraId="357C0442" w14:textId="77777777" w:rsidR="00995D2B" w:rsidRPr="0043558E" w:rsidRDefault="00995D2B" w:rsidP="004C4E5D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 xml:space="preserve">What to Look For  </w:t>
            </w:r>
            <w:r w:rsidRPr="0043558E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(examples; not meant to be all inclusive)</w:t>
            </w:r>
          </w:p>
        </w:tc>
        <w:tc>
          <w:tcPr>
            <w:tcW w:w="5130" w:type="dxa"/>
            <w:shd w:val="clear" w:color="auto" w:fill="F2F2F2"/>
            <w:vAlign w:val="center"/>
          </w:tcPr>
          <w:p w14:paraId="71BC1C29" w14:textId="77777777" w:rsidR="00995D2B" w:rsidRPr="0043558E" w:rsidRDefault="00995D2B" w:rsidP="004C4E5D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Notes/Comments</w:t>
            </w:r>
          </w:p>
        </w:tc>
      </w:tr>
      <w:tr w:rsidR="00995D2B" w14:paraId="5A4CC572" w14:textId="77777777" w:rsidTr="004C4E5D">
        <w:tc>
          <w:tcPr>
            <w:tcW w:w="1710" w:type="dxa"/>
            <w:tcMar>
              <w:top w:w="58" w:type="dxa"/>
            </w:tcMar>
          </w:tcPr>
          <w:p w14:paraId="55D06CA5" w14:textId="77777777" w:rsidR="00995D2B" w:rsidRDefault="004601E1" w:rsidP="004C4E5D">
            <w:pPr>
              <w:rPr>
                <w:rFonts w:ascii="Calibri" w:eastAsia="Calibri" w:hAnsi="Calibri" w:cs="Calibri"/>
                <w:color w:val="0000FF"/>
              </w:rPr>
            </w:pPr>
            <w:hyperlink r:id="rId30">
              <w:proofErr w:type="spellStart"/>
              <w:r w:rsidR="00995D2B">
                <w:rPr>
                  <w:rFonts w:ascii="Calibri" w:eastAsia="Calibri" w:hAnsi="Calibri" w:cs="Calibri"/>
                  <w:b/>
                  <w:bCs/>
                  <w:color w:val="0000FF"/>
                  <w:u w:val="single"/>
                </w:rPr>
                <w:t>Contextualiza-tion</w:t>
              </w:r>
              <w:proofErr w:type="spellEnd"/>
              <w:r w:rsidR="00995D2B">
                <w:rPr>
                  <w:rFonts w:ascii="Calibri" w:eastAsia="Calibri" w:hAnsi="Calibri" w:cs="Calibri"/>
                  <w:b/>
                  <w:bCs/>
                  <w:color w:val="0000FF"/>
                  <w:u w:val="single"/>
                </w:rPr>
                <w:t xml:space="preserve"> and Relevance</w:t>
              </w:r>
            </w:hyperlink>
          </w:p>
        </w:tc>
        <w:tc>
          <w:tcPr>
            <w:tcW w:w="7380" w:type="dxa"/>
          </w:tcPr>
          <w:p w14:paraId="37E4D1F4" w14:textId="35EAC752" w:rsidR="00995D2B" w:rsidRDefault="00995D2B" w:rsidP="00DD4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Do unit topics represent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real-life</w:t>
            </w:r>
            <w:hyperlink r:id="rId31">
              <w:r>
                <w:rPr>
                  <w:rFonts w:ascii="Calibri" w:eastAsia="Calibri" w:hAnsi="Calibri" w:cs="Calibri"/>
                  <w:b/>
                  <w:bCs/>
                  <w:sz w:val="22"/>
                  <w:szCs w:val="22"/>
                  <w:u w:val="single"/>
                </w:rPr>
                <w:t>/</w:t>
              </w:r>
            </w:hyperlink>
            <w:hyperlink r:id="rId32">
              <w:r>
                <w:rPr>
                  <w:rFonts w:ascii="Calibri" w:eastAsia="Calibri" w:hAnsi="Calibri" w:cs="Calibri"/>
                  <w:b/>
                  <w:bCs/>
                  <w:color w:val="0000FF"/>
                  <w:sz w:val="22"/>
                  <w:szCs w:val="22"/>
                  <w:u w:val="single"/>
                </w:rPr>
                <w:t>authentic</w:t>
              </w:r>
            </w:hyperlink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contexts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in which ELA skills are used by adults (e.g., civics/current events, health, financial literacy, workforce preparation; see </w:t>
            </w:r>
            <w:hyperlink r:id="rId33">
              <w:r>
                <w:rPr>
                  <w:rFonts w:ascii="Calibri" w:eastAsia="Calibri" w:hAnsi="Calibri" w:cs="Calibri"/>
                  <w:color w:val="0000FF"/>
                  <w:sz w:val="22"/>
                  <w:szCs w:val="22"/>
                  <w:u w:val="single"/>
                </w:rPr>
                <w:t>TSTM</w:t>
              </w:r>
            </w:hyperlink>
            <w:r>
              <w:rPr>
                <w:rFonts w:ascii="Calibri" w:eastAsia="Calibri" w:hAnsi="Calibri" w:cs="Calibri"/>
                <w:sz w:val="22"/>
                <w:szCs w:val="22"/>
              </w:rPr>
              <w:t>)?</w:t>
            </w:r>
          </w:p>
          <w:p w14:paraId="60575993" w14:textId="77777777" w:rsidR="00995D2B" w:rsidRDefault="00995D2B" w:rsidP="00DD4ADD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For ASE students who do not have separate social studies and science classes: Do the unit topics relate to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topics they will see on the high school equivalency exam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or in their next steps? </w:t>
            </w:r>
          </w:p>
          <w:p w14:paraId="121457BD" w14:textId="71CED11F" w:rsidR="00995D2B" w:rsidRDefault="00995D2B" w:rsidP="00DD4ADD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Are there opportunities for learners to apply the targeted ELA skills/standards in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meaningful, real-life</w:t>
            </w:r>
            <w:hyperlink r:id="rId34">
              <w:r>
                <w:rPr>
                  <w:rFonts w:ascii="Calibri" w:eastAsia="Calibri" w:hAnsi="Calibri" w:cs="Calibri"/>
                  <w:b/>
                  <w:bCs/>
                  <w:sz w:val="22"/>
                  <w:szCs w:val="22"/>
                  <w:u w:val="single"/>
                </w:rPr>
                <w:t>/</w:t>
              </w:r>
            </w:hyperlink>
            <w:hyperlink r:id="rId35">
              <w:r>
                <w:rPr>
                  <w:rFonts w:ascii="Calibri" w:eastAsia="Calibri" w:hAnsi="Calibri" w:cs="Calibri"/>
                  <w:b/>
                  <w:bCs/>
                  <w:color w:val="0000FF"/>
                  <w:sz w:val="22"/>
                  <w:szCs w:val="22"/>
                  <w:u w:val="single"/>
                </w:rPr>
                <w:t>authentic</w:t>
              </w:r>
            </w:hyperlink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tasks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appropriate for adults? </w:t>
            </w: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Look for projects and/or problem-based tasks, especially in the unit outcomes/assessments section.</w:t>
            </w:r>
          </w:p>
          <w:p w14:paraId="3176A063" w14:textId="77777777" w:rsidR="00995D2B" w:rsidRDefault="00995D2B" w:rsidP="00DD4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Do tasks seem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worth the time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involved? Do any need to be streamlined?</w:t>
            </w:r>
          </w:p>
        </w:tc>
        <w:sdt>
          <w:sdtPr>
            <w:rPr>
              <w:rFonts w:ascii="Calibri" w:eastAsia="Calibri" w:hAnsi="Calibri" w:cs="Calibri"/>
              <w:b/>
              <w:bCs/>
            </w:rPr>
            <w:alias w:val="Contextualization and Relevance Notes/Comments"/>
            <w:tag w:val="Contextualization and Relevance Notes/Comments"/>
            <w:id w:val="-551610928"/>
            <w:placeholder>
              <w:docPart w:val="9D3F3A2E295A447280529E6BFFCD1BC9"/>
            </w:placeholder>
            <w:showingPlcHdr/>
          </w:sdtPr>
          <w:sdtEndPr/>
          <w:sdtContent>
            <w:tc>
              <w:tcPr>
                <w:tcW w:w="5130" w:type="dxa"/>
              </w:tcPr>
              <w:p w14:paraId="2EF3CEAE" w14:textId="77777777" w:rsidR="00995D2B" w:rsidRDefault="003E210E" w:rsidP="004C4E5D">
                <w:pPr>
                  <w:rPr>
                    <w:rFonts w:ascii="Calibri" w:eastAsia="Calibri" w:hAnsi="Calibri" w:cs="Calibri"/>
                  </w:rPr>
                </w:pPr>
                <w:r w:rsidRPr="008C73B9">
                  <w:rPr>
                    <w:rFonts w:ascii="Calibri" w:eastAsia="Calibri" w:hAnsi="Calibri" w:cs="Calibri"/>
                    <w:color w:val="262626" w:themeColor="text1" w:themeTint="D9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995D2B" w14:paraId="6531D94F" w14:textId="77777777" w:rsidTr="004C4E5D">
        <w:tc>
          <w:tcPr>
            <w:tcW w:w="1710" w:type="dxa"/>
            <w:tcMar>
              <w:top w:w="58" w:type="dxa"/>
            </w:tcMar>
          </w:tcPr>
          <w:p w14:paraId="4E3F9741" w14:textId="77777777" w:rsidR="00995D2B" w:rsidRDefault="004601E1" w:rsidP="004C4E5D">
            <w:pPr>
              <w:rPr>
                <w:rFonts w:ascii="Calibri" w:eastAsia="Calibri" w:hAnsi="Calibri" w:cs="Calibri"/>
                <w:b/>
                <w:bCs/>
                <w:color w:val="0000FF"/>
              </w:rPr>
            </w:pPr>
            <w:hyperlink r:id="rId36">
              <w:r w:rsidR="00995D2B">
                <w:rPr>
                  <w:rFonts w:ascii="Calibri" w:eastAsia="Calibri" w:hAnsi="Calibri" w:cs="Calibri"/>
                  <w:b/>
                  <w:bCs/>
                  <w:color w:val="0000FF"/>
                  <w:u w:val="single"/>
                </w:rPr>
                <w:t>Evidence-</w:t>
              </w:r>
            </w:hyperlink>
            <w:hyperlink r:id="rId37">
              <w:r w:rsidR="00995D2B">
                <w:rPr>
                  <w:rFonts w:ascii="Calibri" w:eastAsia="Calibri" w:hAnsi="Calibri" w:cs="Calibri"/>
                  <w:b/>
                  <w:bCs/>
                  <w:color w:val="0000FF"/>
                  <w:u w:val="single"/>
                </w:rPr>
                <w:t>Based Instruction</w:t>
              </w:r>
            </w:hyperlink>
            <w:r w:rsidR="00995D2B">
              <w:rPr>
                <w:rFonts w:ascii="Calibri" w:eastAsia="Calibri" w:hAnsi="Calibri" w:cs="Calibri"/>
                <w:b/>
                <w:bCs/>
                <w:color w:val="0000FF"/>
              </w:rPr>
              <w:t xml:space="preserve"> </w:t>
            </w:r>
            <w:r w:rsidR="00995D2B">
              <w:rPr>
                <w:rFonts w:ascii="Calibri" w:eastAsia="Calibri" w:hAnsi="Calibri" w:cs="Calibri"/>
                <w:b/>
                <w:bCs/>
              </w:rPr>
              <w:t xml:space="preserve">(including </w:t>
            </w:r>
            <w:hyperlink r:id="rId38">
              <w:r w:rsidR="00995D2B">
                <w:rPr>
                  <w:rFonts w:ascii="Calibri" w:eastAsia="Calibri" w:hAnsi="Calibri" w:cs="Calibri"/>
                  <w:b/>
                  <w:bCs/>
                  <w:color w:val="0000FF"/>
                  <w:u w:val="single"/>
                </w:rPr>
                <w:t>EBRI</w:t>
              </w:r>
            </w:hyperlink>
            <w:r w:rsidR="00995D2B">
              <w:rPr>
                <w:rFonts w:ascii="Calibri" w:eastAsia="Calibri" w:hAnsi="Calibri" w:cs="Calibri"/>
                <w:b/>
                <w:bCs/>
                <w:color w:val="0000FF"/>
              </w:rPr>
              <w:t>)</w:t>
            </w:r>
          </w:p>
        </w:tc>
        <w:tc>
          <w:tcPr>
            <w:tcW w:w="7380" w:type="dxa"/>
          </w:tcPr>
          <w:p w14:paraId="789A8794" w14:textId="77777777" w:rsidR="00995D2B" w:rsidRDefault="00995D2B" w:rsidP="00DD4ADD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For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beginning reading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levels (CCRSAE Levels A-B): Is instruction in phonemic awareness, word identification skills, and fluency prompted and tied to diagnostic assessment? </w:t>
            </w: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Look for cues in the Priority ELA Standards section.</w:t>
            </w:r>
          </w:p>
          <w:p w14:paraId="5B503957" w14:textId="77777777" w:rsidR="00995D2B" w:rsidRDefault="00995D2B" w:rsidP="00DD4ADD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For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intermediate reading levels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(CCRSAE Levels C-D): Are prompts provided for word analysis and fluency instruction, as needed, based on diagnostic assessment? </w:t>
            </w: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Look for cues in the Priority ELA Standards section and in the Introduction.</w:t>
            </w:r>
          </w:p>
          <w:p w14:paraId="2FB4B31F" w14:textId="290BED33" w:rsidR="00995D2B" w:rsidRDefault="00995D2B" w:rsidP="00DD4ADD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Are </w:t>
            </w:r>
            <w:hyperlink r:id="rId39">
              <w:r>
                <w:rPr>
                  <w:rFonts w:ascii="Calibri" w:eastAsia="Calibri" w:hAnsi="Calibri" w:cs="Calibri"/>
                  <w:color w:val="0000FF"/>
                  <w:sz w:val="22"/>
                  <w:szCs w:val="22"/>
                  <w:u w:val="single"/>
                </w:rPr>
                <w:t>Tier 2 and key Tier 3</w:t>
              </w:r>
            </w:hyperlink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vocabulary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words/phrases taught in all units?</w:t>
            </w: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Look for L6, L3, and/or L4 in the Priority ELA Standards section.</w:t>
            </w:r>
          </w:p>
          <w:p w14:paraId="4248710C" w14:textId="77777777" w:rsidR="00995D2B" w:rsidRDefault="00995D2B" w:rsidP="00DD4ADD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Are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reading comprehension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skills and strategies taught in all units? </w:t>
            </w: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Look for Reading standards in the Priority ELA Standards section. </w:t>
            </w:r>
          </w:p>
          <w:p w14:paraId="7025A975" w14:textId="77777777" w:rsidR="00995D2B" w:rsidRDefault="00995D2B" w:rsidP="00DD4ADD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Are students provided opportunities to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draft, revise, edit,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and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publish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a range of narrative, explanatory, and argumentative writings, appropriate for their level, across the units? </w:t>
            </w: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Look for Writing standards in the Priority ELA Standards section.</w:t>
            </w:r>
          </w:p>
          <w:p w14:paraId="6FE2CE02" w14:textId="77777777" w:rsidR="00995D2B" w:rsidRDefault="00995D2B" w:rsidP="00DD4ADD">
            <w:pPr>
              <w:spacing w:after="40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Does there seem to be time in the units for </w:t>
            </w:r>
            <w:hyperlink r:id="rId40">
              <w:r>
                <w:rPr>
                  <w:rFonts w:ascii="Calibri" w:eastAsia="Calibri" w:hAnsi="Calibri" w:cs="Calibri"/>
                  <w:b/>
                  <w:bCs/>
                  <w:color w:val="0000FF"/>
                  <w:sz w:val="22"/>
                  <w:szCs w:val="22"/>
                  <w:u w:val="single"/>
                </w:rPr>
                <w:t>explicit, scaffolded instruction</w:t>
              </w:r>
            </w:hyperlink>
            <w:r>
              <w:rPr>
                <w:rFonts w:ascii="Calibri" w:eastAsia="Calibri" w:hAnsi="Calibri" w:cs="Calibri"/>
                <w:sz w:val="22"/>
                <w:szCs w:val="22"/>
              </w:rPr>
              <w:t xml:space="preserve"> of the target ELA skills?</w:t>
            </w:r>
          </w:p>
        </w:tc>
        <w:sdt>
          <w:sdtPr>
            <w:rPr>
              <w:rFonts w:ascii="Calibri" w:eastAsia="Calibri" w:hAnsi="Calibri" w:cs="Calibri"/>
              <w:b/>
              <w:bCs/>
            </w:rPr>
            <w:alias w:val="Evidence-Based Instruction (including EBRI) Notes/Comments"/>
            <w:tag w:val="Evidence-Based Instruction (including EBRI) Notes/Comments"/>
            <w:id w:val="-269315402"/>
            <w:placeholder>
              <w:docPart w:val="C77468D013AC4159B1295CE8669913A4"/>
            </w:placeholder>
            <w:showingPlcHdr/>
          </w:sdtPr>
          <w:sdtEndPr/>
          <w:sdtContent>
            <w:tc>
              <w:tcPr>
                <w:tcW w:w="5130" w:type="dxa"/>
              </w:tcPr>
              <w:p w14:paraId="6B062121" w14:textId="77777777" w:rsidR="00995D2B" w:rsidRDefault="003E210E" w:rsidP="004C4E5D">
                <w:pPr>
                  <w:rPr>
                    <w:rFonts w:ascii="Calibri" w:eastAsia="Calibri" w:hAnsi="Calibri" w:cs="Calibri"/>
                  </w:rPr>
                </w:pPr>
                <w:r w:rsidRPr="008C73B9">
                  <w:rPr>
                    <w:rFonts w:ascii="Calibri" w:eastAsia="Calibri" w:hAnsi="Calibri" w:cs="Calibri"/>
                    <w:color w:val="262626" w:themeColor="text1" w:themeTint="D9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995D2B" w14:paraId="553B49D6" w14:textId="77777777" w:rsidTr="004C4E5D">
        <w:tc>
          <w:tcPr>
            <w:tcW w:w="1710" w:type="dxa"/>
            <w:tcMar>
              <w:top w:w="58" w:type="dxa"/>
            </w:tcMar>
          </w:tcPr>
          <w:p w14:paraId="446AA250" w14:textId="77777777" w:rsidR="00995D2B" w:rsidRDefault="004601E1" w:rsidP="004C4E5D">
            <w:pPr>
              <w:rPr>
                <w:rFonts w:ascii="Calibri" w:eastAsia="Calibri" w:hAnsi="Calibri" w:cs="Calibri"/>
                <w:color w:val="0000FF"/>
              </w:rPr>
            </w:pPr>
            <w:hyperlink r:id="rId41">
              <w:r w:rsidR="00995D2B">
                <w:rPr>
                  <w:rFonts w:ascii="Calibri" w:eastAsia="Calibri" w:hAnsi="Calibri" w:cs="Calibri"/>
                  <w:b/>
                  <w:bCs/>
                  <w:color w:val="0000FF"/>
                  <w:u w:val="single"/>
                </w:rPr>
                <w:t>Differentiated Instruction</w:t>
              </w:r>
            </w:hyperlink>
          </w:p>
        </w:tc>
        <w:tc>
          <w:tcPr>
            <w:tcW w:w="7380" w:type="dxa"/>
          </w:tcPr>
          <w:p w14:paraId="49E19F25" w14:textId="77777777" w:rsidR="00995D2B" w:rsidRDefault="00995D2B" w:rsidP="00DD4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Are teachers cued to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adapt instruction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for their specific learners? </w:t>
            </w: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Look in the Introduction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14:paraId="6FA31E3D" w14:textId="77777777" w:rsidR="00995D2B" w:rsidRDefault="00995D2B" w:rsidP="00DD4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Are there adequate supports to help teachers differentiate instruction to meet the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 needs of individual learners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, including English learners and those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 xml:space="preserve">with learning disabilities?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(e.g., texts at different levels, broad topics, or compelling tasks that allow teacher/student flexibility)</w:t>
            </w:r>
          </w:p>
          <w:p w14:paraId="5FCBF528" w14:textId="77777777" w:rsidR="00995D2B" w:rsidRDefault="00995D2B" w:rsidP="00DD4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What kinds of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choices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are students provided (e.g., text selection, project topics or products)?</w:t>
            </w:r>
          </w:p>
        </w:tc>
        <w:sdt>
          <w:sdtPr>
            <w:rPr>
              <w:rFonts w:ascii="Calibri" w:eastAsia="Calibri" w:hAnsi="Calibri" w:cs="Calibri"/>
              <w:b/>
              <w:bCs/>
            </w:rPr>
            <w:alias w:val="Differentiated Instruction Notes/Comments"/>
            <w:tag w:val="Differentiated Instruction Notes/Comments"/>
            <w:id w:val="1245149101"/>
            <w:placeholder>
              <w:docPart w:val="3F6F21E8F93E4B348BFBC7B0A8B4BCA7"/>
            </w:placeholder>
            <w:showingPlcHdr/>
          </w:sdtPr>
          <w:sdtEndPr/>
          <w:sdtContent>
            <w:tc>
              <w:tcPr>
                <w:tcW w:w="5130" w:type="dxa"/>
              </w:tcPr>
              <w:p w14:paraId="2E88E80F" w14:textId="77777777" w:rsidR="00995D2B" w:rsidRDefault="003E210E" w:rsidP="004C4E5D">
                <w:pPr>
                  <w:rPr>
                    <w:rFonts w:ascii="Calibri" w:eastAsia="Calibri" w:hAnsi="Calibri" w:cs="Calibri"/>
                  </w:rPr>
                </w:pPr>
                <w:r w:rsidRPr="008C73B9">
                  <w:rPr>
                    <w:rFonts w:ascii="Calibri" w:eastAsia="Calibri" w:hAnsi="Calibri" w:cs="Calibri"/>
                    <w:color w:val="262626" w:themeColor="text1" w:themeTint="D9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995D2B" w14:paraId="219E6D3F" w14:textId="77777777" w:rsidTr="004C4E5D">
        <w:tc>
          <w:tcPr>
            <w:tcW w:w="1710" w:type="dxa"/>
            <w:tcMar>
              <w:top w:w="58" w:type="dxa"/>
            </w:tcMar>
          </w:tcPr>
          <w:p w14:paraId="5E8C6E08" w14:textId="77777777" w:rsidR="00995D2B" w:rsidRDefault="004601E1" w:rsidP="004C4E5D">
            <w:pPr>
              <w:rPr>
                <w:rFonts w:ascii="Calibri" w:eastAsia="Calibri" w:hAnsi="Calibri" w:cs="Calibri"/>
                <w:color w:val="0000FF"/>
              </w:rPr>
            </w:pPr>
            <w:hyperlink r:id="rId42">
              <w:r w:rsidR="00995D2B">
                <w:rPr>
                  <w:rFonts w:ascii="Calibri" w:eastAsia="Calibri" w:hAnsi="Calibri" w:cs="Calibri"/>
                  <w:b/>
                  <w:bCs/>
                  <w:color w:val="0000FF"/>
                  <w:u w:val="single"/>
                </w:rPr>
                <w:t>Culturally Responsive Teaching</w:t>
              </w:r>
            </w:hyperlink>
          </w:p>
        </w:tc>
        <w:tc>
          <w:tcPr>
            <w:tcW w:w="7380" w:type="dxa"/>
          </w:tcPr>
          <w:p w14:paraId="4C661A33" w14:textId="77777777" w:rsidR="00995D2B" w:rsidRDefault="00995D2B" w:rsidP="00DD4ADD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Are students invited to connect content and skills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to their own lives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and to what they already know? </w:t>
            </w:r>
          </w:p>
          <w:p w14:paraId="0407E295" w14:textId="77777777" w:rsidR="00995D2B" w:rsidRDefault="00995D2B" w:rsidP="00DD4ADD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Do the student and teacher resources include authors, images, and ideas from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more than one perspective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and/or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culture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?  </w:t>
            </w:r>
          </w:p>
          <w:p w14:paraId="3D8C2F9E" w14:textId="77777777" w:rsidR="00995D2B" w:rsidRDefault="00995D2B" w:rsidP="00DD4ADD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Are the cultural representations and/or different perspectives included in the unit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fair and accurate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? Are stereotypes avoided?</w:t>
            </w:r>
          </w:p>
          <w:p w14:paraId="460B90CC" w14:textId="77777777" w:rsidR="00995D2B" w:rsidRDefault="00995D2B" w:rsidP="00DD4ADD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Do activities draw on or connect with students’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linguistic, cultural, experiential, and interpersonal assets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?</w:t>
            </w:r>
          </w:p>
          <w:p w14:paraId="44BEB821" w14:textId="77777777" w:rsidR="00995D2B" w:rsidRDefault="00995D2B" w:rsidP="00DD4ADD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Does the unit promote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civil discourse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by inviting students to share different points of view and to support their claims with evidence? </w:t>
            </w:r>
          </w:p>
        </w:tc>
        <w:sdt>
          <w:sdtPr>
            <w:rPr>
              <w:rFonts w:ascii="Calibri" w:eastAsia="Calibri" w:hAnsi="Calibri" w:cs="Calibri"/>
              <w:b/>
              <w:bCs/>
            </w:rPr>
            <w:alias w:val="Culturally Responsive Teaching Notes/Comments"/>
            <w:tag w:val="Culturally Responsive Teaching Notes/Comments"/>
            <w:id w:val="-1430587177"/>
            <w:placeholder>
              <w:docPart w:val="A273AE7AA6DE401AA03DF4B0252F7372"/>
            </w:placeholder>
            <w:showingPlcHdr/>
          </w:sdtPr>
          <w:sdtEndPr/>
          <w:sdtContent>
            <w:tc>
              <w:tcPr>
                <w:tcW w:w="5130" w:type="dxa"/>
              </w:tcPr>
              <w:p w14:paraId="63AA918B" w14:textId="77777777" w:rsidR="00995D2B" w:rsidRDefault="003E210E" w:rsidP="004C4E5D">
                <w:pPr>
                  <w:rPr>
                    <w:rFonts w:ascii="Calibri" w:eastAsia="Calibri" w:hAnsi="Calibri" w:cs="Calibri"/>
                  </w:rPr>
                </w:pPr>
                <w:r w:rsidRPr="008C73B9">
                  <w:rPr>
                    <w:rFonts w:ascii="Calibri" w:eastAsia="Calibri" w:hAnsi="Calibri" w:cs="Calibri"/>
                    <w:color w:val="262626" w:themeColor="text1" w:themeTint="D9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995D2B" w14:paraId="1FF42690" w14:textId="77777777" w:rsidTr="004C4E5D">
        <w:tc>
          <w:tcPr>
            <w:tcW w:w="1710" w:type="dxa"/>
            <w:tcMar>
              <w:top w:w="58" w:type="dxa"/>
            </w:tcMar>
          </w:tcPr>
          <w:p w14:paraId="55D1C501" w14:textId="77777777" w:rsidR="00995D2B" w:rsidRDefault="004601E1" w:rsidP="004C4E5D">
            <w:pPr>
              <w:rPr>
                <w:rFonts w:ascii="Calibri" w:eastAsia="Calibri" w:hAnsi="Calibri" w:cs="Calibri"/>
                <w:color w:val="0000FF"/>
              </w:rPr>
            </w:pPr>
            <w:hyperlink r:id="rId43">
              <w:r w:rsidR="00995D2B">
                <w:rPr>
                  <w:rFonts w:ascii="Calibri" w:eastAsia="Calibri" w:hAnsi="Calibri" w:cs="Calibri"/>
                  <w:b/>
                  <w:bCs/>
                  <w:color w:val="0000FF"/>
                  <w:u w:val="single"/>
                </w:rPr>
                <w:t>Digital Literacy and Technology</w:t>
              </w:r>
            </w:hyperlink>
          </w:p>
        </w:tc>
        <w:tc>
          <w:tcPr>
            <w:tcW w:w="7380" w:type="dxa"/>
          </w:tcPr>
          <w:p w14:paraId="6B7F9D43" w14:textId="77777777" w:rsidR="00995D2B" w:rsidRDefault="00995D2B" w:rsidP="00C763E6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Are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ELA standards related to digital literacy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included multiple times, ideally in every unit (as priority or secondary standards)?</w:t>
            </w:r>
          </w:p>
          <w:p w14:paraId="19C114BE" w14:textId="77777777" w:rsidR="00995D2B" w:rsidRDefault="00995D2B" w:rsidP="00C763E6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Do students not only read digital texts but also use digital tools to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access texts and organize what they learn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from them?</w:t>
            </w:r>
          </w:p>
          <w:p w14:paraId="1F458B2D" w14:textId="77777777" w:rsidR="00995D2B" w:rsidRDefault="00995D2B" w:rsidP="00C763E6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Are students taught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how to find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--and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evaluate the validity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of--online sources? </w:t>
            </w:r>
          </w:p>
          <w:p w14:paraId="49F90222" w14:textId="77777777" w:rsidR="00995D2B" w:rsidRDefault="00995D2B" w:rsidP="00C763E6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Do students use digital tools to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create and present product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(e.g., papers, presentations, graphics)?</w:t>
            </w:r>
          </w:p>
          <w:p w14:paraId="70D3A272" w14:textId="77777777" w:rsidR="00995D2B" w:rsidRDefault="00995D2B" w:rsidP="00C763E6">
            <w:pPr>
              <w:spacing w:after="40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Will teachers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have access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to the technological tools used across the units?</w:t>
            </w:r>
          </w:p>
        </w:tc>
        <w:sdt>
          <w:sdtPr>
            <w:rPr>
              <w:rFonts w:ascii="Calibri" w:eastAsia="Calibri" w:hAnsi="Calibri" w:cs="Calibri"/>
              <w:b/>
              <w:bCs/>
            </w:rPr>
            <w:alias w:val="Digital Literacy and Technology Notes/Comments"/>
            <w:tag w:val="Digital Literacy and Technology Notes/Comments"/>
            <w:id w:val="-486249311"/>
            <w:placeholder>
              <w:docPart w:val="D0D46B5F78B443A899F23370831BB816"/>
            </w:placeholder>
            <w:showingPlcHdr/>
          </w:sdtPr>
          <w:sdtEndPr/>
          <w:sdtContent>
            <w:tc>
              <w:tcPr>
                <w:tcW w:w="5130" w:type="dxa"/>
              </w:tcPr>
              <w:p w14:paraId="020BF64A" w14:textId="77777777" w:rsidR="00995D2B" w:rsidRDefault="003E210E" w:rsidP="004C4E5D">
                <w:pPr>
                  <w:rPr>
                    <w:rFonts w:ascii="Calibri" w:eastAsia="Calibri" w:hAnsi="Calibri" w:cs="Calibri"/>
                  </w:rPr>
                </w:pPr>
                <w:r w:rsidRPr="008C73B9">
                  <w:rPr>
                    <w:rFonts w:ascii="Calibri" w:eastAsia="Calibri" w:hAnsi="Calibri" w:cs="Calibri"/>
                    <w:color w:val="262626" w:themeColor="text1" w:themeTint="D9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</w:tbl>
    <w:p w14:paraId="74782632" w14:textId="77777777" w:rsidR="00B62FE2" w:rsidRPr="00B62FE2" w:rsidRDefault="004C4E5D">
      <w:pPr>
        <w:rPr>
          <w:rFonts w:ascii="Calibri" w:eastAsia="Calibri" w:hAnsi="Calibri" w:cs="Calibri"/>
          <w:sz w:val="4"/>
          <w:szCs w:val="4"/>
        </w:rPr>
        <w:sectPr w:rsidR="00B62FE2" w:rsidRPr="00B62FE2" w:rsidSect="00963C36">
          <w:pgSz w:w="15840" w:h="12240" w:orient="landscape"/>
          <w:pgMar w:top="720" w:right="720" w:bottom="720" w:left="720" w:header="720" w:footer="720" w:gutter="0"/>
          <w:pgNumType w:start="3"/>
          <w:cols w:space="720"/>
        </w:sectPr>
      </w:pPr>
      <w:r>
        <w:rPr>
          <w:rFonts w:ascii="Calibri" w:eastAsia="Calibri" w:hAnsi="Calibri" w:cs="Calibri"/>
          <w:sz w:val="4"/>
          <w:szCs w:val="4"/>
        </w:rPr>
        <w:br w:type="textWrapping" w:clear="all"/>
      </w:r>
    </w:p>
    <w:p w14:paraId="405E52BC" w14:textId="77777777" w:rsidR="00995D2B" w:rsidRDefault="008D2F8D" w:rsidP="00554109">
      <w:pPr>
        <w:pStyle w:val="Heading2"/>
        <w:spacing w:before="140"/>
        <w:rPr>
          <w:sz w:val="22"/>
          <w:szCs w:val="22"/>
        </w:rPr>
      </w:pPr>
      <w:r>
        <w:rPr>
          <w:i/>
          <w:iCs/>
          <w:noProof/>
          <w:color w:val="1F1F1F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BB14FC6" wp14:editId="28C3AB83">
                <wp:simplePos x="0" y="0"/>
                <wp:positionH relativeFrom="column">
                  <wp:posOffset>-9525</wp:posOffset>
                </wp:positionH>
                <wp:positionV relativeFrom="page">
                  <wp:posOffset>703580</wp:posOffset>
                </wp:positionV>
                <wp:extent cx="9034145" cy="301752"/>
                <wp:effectExtent l="57150" t="19050" r="71755" b="98425"/>
                <wp:wrapNone/>
                <wp:docPr id="22525084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4145" cy="301752"/>
                        </a:xfrm>
                        <a:prstGeom prst="rect">
                          <a:avLst/>
                        </a:prstGeom>
                        <a:solidFill>
                          <a:srgbClr val="EBF1DD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4C8EF915" id="Rectangle 1" o:spid="_x0000_s1026" alt="&quot;&quot;" style="position:absolute;margin-left:-.75pt;margin-top:55.4pt;width:711.35pt;height:23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" fillcolor="#ebf1dd" strokecolor="black [3213]" strokeweight=".5pt">
                <v:shadow on="t" color="black" opacity="22937f" origin=",.5" offset="0,.63889mm"/>
                <w10:wrap anchory="page"/>
              </v:rect>
            </w:pict>
          </mc:Fallback>
        </mc:AlternateContent>
      </w:r>
      <w:r w:rsidR="00B62FE2">
        <w:t>Program Integration</w:t>
      </w:r>
    </w:p>
    <w:tbl>
      <w:tblPr>
        <w:tblW w:w="1422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0"/>
        <w:gridCol w:w="7380"/>
        <w:gridCol w:w="5130"/>
      </w:tblGrid>
      <w:tr w:rsidR="00B62FE2" w14:paraId="5C37BB9F" w14:textId="77777777" w:rsidTr="00CC67ED">
        <w:trPr>
          <w:tblHeader/>
        </w:trPr>
        <w:tc>
          <w:tcPr>
            <w:tcW w:w="1710" w:type="dxa"/>
            <w:shd w:val="clear" w:color="auto" w:fill="F2F2F2"/>
            <w:tcMar>
              <w:top w:w="58" w:type="dxa"/>
            </w:tcMar>
            <w:vAlign w:val="center"/>
          </w:tcPr>
          <w:p w14:paraId="7D98D8D3" w14:textId="77777777" w:rsidR="00B62FE2" w:rsidRDefault="00B62FE2" w:rsidP="00B62FE2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bookmarkStart w:id="3" w:name="ColumnHeader_3"/>
            <w:bookmarkEnd w:id="3"/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Feature</w:t>
            </w:r>
          </w:p>
        </w:tc>
        <w:tc>
          <w:tcPr>
            <w:tcW w:w="7380" w:type="dxa"/>
            <w:shd w:val="clear" w:color="auto" w:fill="F2F2F2"/>
          </w:tcPr>
          <w:p w14:paraId="6BC31162" w14:textId="77777777" w:rsidR="00B62FE2" w:rsidRDefault="00B62FE2" w:rsidP="00B62FE2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 xml:space="preserve">What to Look For  </w:t>
            </w:r>
            <w:r>
              <w:rPr>
                <w:rFonts w:ascii="Calibri" w:eastAsia="Calibri" w:hAnsi="Calibri" w:cs="Calibri"/>
                <w:i/>
                <w:iCs/>
              </w:rPr>
              <w:t>(examples; not meant to be all inclusive)</w:t>
            </w:r>
          </w:p>
        </w:tc>
        <w:tc>
          <w:tcPr>
            <w:tcW w:w="5130" w:type="dxa"/>
            <w:shd w:val="clear" w:color="auto" w:fill="F2F2F2"/>
            <w:vAlign w:val="center"/>
          </w:tcPr>
          <w:p w14:paraId="357ECAD2" w14:textId="77777777" w:rsidR="00B62FE2" w:rsidRDefault="00B62FE2" w:rsidP="00B62FE2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Notes/Comments</w:t>
            </w:r>
          </w:p>
        </w:tc>
      </w:tr>
      <w:tr w:rsidR="00B62FE2" w14:paraId="3C961646" w14:textId="77777777" w:rsidTr="007602D5">
        <w:tc>
          <w:tcPr>
            <w:tcW w:w="1710" w:type="dxa"/>
            <w:tcMar>
              <w:top w:w="58" w:type="dxa"/>
            </w:tcMar>
          </w:tcPr>
          <w:p w14:paraId="61259ABA" w14:textId="77777777" w:rsidR="00B62FE2" w:rsidRDefault="00B62FE2" w:rsidP="007602D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Horizontal Alignment</w:t>
            </w:r>
          </w:p>
        </w:tc>
        <w:tc>
          <w:tcPr>
            <w:tcW w:w="7380" w:type="dxa"/>
          </w:tcPr>
          <w:p w14:paraId="7AADB4D9" w14:textId="77777777" w:rsidR="00B62FE2" w:rsidRDefault="00B62FE2" w:rsidP="00C763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Is there a discernible and appropriate logic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 the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order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in which unit topics and skills are taught </w:t>
            </w:r>
            <w:r>
              <w:rPr>
                <w:rFonts w:ascii="Calibri" w:eastAsia="Calibri" w:hAnsi="Calibri" w:cs="Calibri"/>
                <w:sz w:val="22"/>
                <w:szCs w:val="22"/>
                <w:u w:val="single"/>
              </w:rPr>
              <w:t>within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a level?</w:t>
            </w:r>
          </w:p>
          <w:p w14:paraId="74FFDC85" w14:textId="77777777" w:rsidR="00B62FE2" w:rsidRDefault="00B62FE2" w:rsidP="00C763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Is the ELA S&amp;S crafted to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coordinate/integrate with what students learn in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other content areas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at the same level? </w:t>
            </w:r>
          </w:p>
        </w:tc>
        <w:sdt>
          <w:sdtPr>
            <w:rPr>
              <w:rFonts w:ascii="Calibri" w:eastAsia="Calibri" w:hAnsi="Calibri" w:cs="Calibri"/>
              <w:b/>
              <w:bCs/>
            </w:rPr>
            <w:alias w:val="Horizontal Alignment Notes/Comments"/>
            <w:tag w:val="Horizontal Alignment Notes/Comments"/>
            <w:id w:val="-375159198"/>
            <w:placeholder>
              <w:docPart w:val="421E94957ED249ADAC6C68D8CD22C032"/>
            </w:placeholder>
            <w:showingPlcHdr/>
          </w:sdtPr>
          <w:sdtEndPr/>
          <w:sdtContent>
            <w:tc>
              <w:tcPr>
                <w:tcW w:w="5130" w:type="dxa"/>
              </w:tcPr>
              <w:p w14:paraId="16BBC58B" w14:textId="77777777" w:rsidR="00B62FE2" w:rsidRDefault="003E210E" w:rsidP="007602D5">
                <w:pPr>
                  <w:rPr>
                    <w:rFonts w:ascii="Calibri" w:eastAsia="Calibri" w:hAnsi="Calibri" w:cs="Calibri"/>
                  </w:rPr>
                </w:pPr>
                <w:r w:rsidRPr="008C73B9">
                  <w:rPr>
                    <w:rFonts w:ascii="Calibri" w:eastAsia="Calibri" w:hAnsi="Calibri" w:cs="Calibri"/>
                    <w:color w:val="262626" w:themeColor="text1" w:themeTint="D9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B62FE2" w14:paraId="328486E5" w14:textId="77777777" w:rsidTr="007602D5">
        <w:tc>
          <w:tcPr>
            <w:tcW w:w="1710" w:type="dxa"/>
            <w:tcMar>
              <w:top w:w="58" w:type="dxa"/>
            </w:tcMar>
          </w:tcPr>
          <w:p w14:paraId="64E15EC8" w14:textId="77777777" w:rsidR="00B62FE2" w:rsidRDefault="00B62FE2" w:rsidP="004C4E5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Vertical Alignment</w:t>
            </w:r>
          </w:p>
        </w:tc>
        <w:tc>
          <w:tcPr>
            <w:tcW w:w="7380" w:type="dxa"/>
          </w:tcPr>
          <w:p w14:paraId="34FE1951" w14:textId="77777777" w:rsidR="00B62FE2" w:rsidRDefault="00B62FE2" w:rsidP="00C763E6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Is there a discernible and appropriate logic in what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topics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are covered in one level vs. another? </w:t>
            </w:r>
          </w:p>
          <w:p w14:paraId="131DF92B" w14:textId="77777777" w:rsidR="00B62FE2" w:rsidRDefault="00B62FE2" w:rsidP="00C763E6">
            <w:pPr>
              <w:spacing w:after="40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Do the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ELA skills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for one level build on the skills taught in the previous level and prepare learners for the next level?</w:t>
            </w:r>
          </w:p>
        </w:tc>
        <w:sdt>
          <w:sdtPr>
            <w:rPr>
              <w:rFonts w:ascii="Calibri" w:eastAsia="Calibri" w:hAnsi="Calibri" w:cs="Calibri"/>
              <w:b/>
              <w:bCs/>
            </w:rPr>
            <w:alias w:val="Vertical Alignment Notes/Comments"/>
            <w:tag w:val="Vertical Alignment Notes/Comments"/>
            <w:id w:val="1342203142"/>
            <w:placeholder>
              <w:docPart w:val="55CA260313C84BC6B75FD02F321D8881"/>
            </w:placeholder>
            <w:showingPlcHdr/>
          </w:sdtPr>
          <w:sdtEndPr/>
          <w:sdtContent>
            <w:tc>
              <w:tcPr>
                <w:tcW w:w="5130" w:type="dxa"/>
              </w:tcPr>
              <w:p w14:paraId="7FEC97B2" w14:textId="77777777" w:rsidR="00B62FE2" w:rsidRDefault="003E210E" w:rsidP="007602D5">
                <w:pPr>
                  <w:rPr>
                    <w:rFonts w:ascii="Calibri" w:eastAsia="Calibri" w:hAnsi="Calibri" w:cs="Calibri"/>
                  </w:rPr>
                </w:pPr>
                <w:r w:rsidRPr="008C73B9">
                  <w:rPr>
                    <w:rFonts w:ascii="Calibri" w:eastAsia="Calibri" w:hAnsi="Calibri" w:cs="Calibri"/>
                    <w:color w:val="262626" w:themeColor="text1" w:themeTint="D9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</w:tbl>
    <w:p w14:paraId="2137C327" w14:textId="77777777" w:rsidR="00CC67ED" w:rsidRDefault="00CC67ED">
      <w:pPr>
        <w:rPr>
          <w:rFonts w:ascii="Calibri" w:eastAsia="Calibri" w:hAnsi="Calibri" w:cs="Calibri"/>
          <w:b/>
          <w:bCs/>
          <w:sz w:val="4"/>
          <w:szCs w:val="4"/>
        </w:rPr>
        <w:sectPr w:rsidR="00CC67ED" w:rsidSect="00963C36">
          <w:pgSz w:w="15840" w:h="12240" w:orient="landscape"/>
          <w:pgMar w:top="720" w:right="720" w:bottom="720" w:left="720" w:header="720" w:footer="720" w:gutter="0"/>
          <w:pgNumType w:start="5"/>
          <w:cols w:space="720"/>
        </w:sectPr>
      </w:pPr>
    </w:p>
    <w:tbl>
      <w:tblPr>
        <w:tblStyle w:val="a2"/>
        <w:tblW w:w="1422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4220"/>
      </w:tblGrid>
      <w:tr w:rsidR="001224B4" w14:paraId="72901414" w14:textId="77777777" w:rsidTr="00652930">
        <w:tc>
          <w:tcPr>
            <w:tcW w:w="14220" w:type="dxa"/>
            <w:shd w:val="clear" w:color="auto" w:fill="EBF1DD"/>
            <w:tcMar>
              <w:top w:w="58" w:type="dxa"/>
            </w:tcMar>
            <w:vAlign w:val="center"/>
          </w:tcPr>
          <w:p w14:paraId="73467F57" w14:textId="77777777" w:rsidR="001224B4" w:rsidRDefault="001224B4" w:rsidP="001224B4">
            <w:pPr>
              <w:pStyle w:val="Heading2"/>
              <w:spacing w:before="0" w:after="0"/>
            </w:pPr>
            <w:bookmarkStart w:id="4" w:name="ColumnHeader_4"/>
            <w:bookmarkEnd w:id="4"/>
            <w:r>
              <w:t>Other Comments</w:t>
            </w:r>
          </w:p>
        </w:tc>
      </w:tr>
      <w:tr w:rsidR="001224B4" w14:paraId="0CCBEE6E" w14:textId="77777777" w:rsidTr="00652930">
        <w:trPr>
          <w:trHeight w:val="2055"/>
        </w:trPr>
        <w:sdt>
          <w:sdtPr>
            <w:rPr>
              <w:rFonts w:ascii="Calibri" w:eastAsia="Calibri" w:hAnsi="Calibri" w:cs="Calibri"/>
              <w:b/>
              <w:bCs/>
            </w:rPr>
            <w:alias w:val="Other Comments"/>
            <w:tag w:val="Other Comments"/>
            <w:id w:val="848840607"/>
            <w:placeholder>
              <w:docPart w:val="E5FEFC7A693F4D238DB3CD784F9333BE"/>
            </w:placeholder>
            <w:showingPlcHdr/>
          </w:sdtPr>
          <w:sdtEndPr/>
          <w:sdtContent>
            <w:tc>
              <w:tcPr>
                <w:tcW w:w="14220" w:type="dxa"/>
                <w:tcMar>
                  <w:top w:w="58" w:type="dxa"/>
                </w:tcMar>
              </w:tcPr>
              <w:p w14:paraId="1C5F3DA0" w14:textId="77777777" w:rsidR="001224B4" w:rsidRDefault="003E210E" w:rsidP="007602D5">
                <w:pPr>
                  <w:rPr>
                    <w:rFonts w:ascii="Calibri" w:eastAsia="Calibri" w:hAnsi="Calibri" w:cs="Calibri"/>
                  </w:rPr>
                </w:pPr>
                <w:r w:rsidRPr="008C73B9">
                  <w:rPr>
                    <w:rFonts w:ascii="Calibri" w:eastAsia="Calibri" w:hAnsi="Calibri" w:cs="Calibri"/>
                    <w:color w:val="262626" w:themeColor="text1" w:themeTint="D9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</w:tbl>
    <w:p w14:paraId="0686BA7F" w14:textId="77777777" w:rsidR="004C0DB0" w:rsidRDefault="00B52B0D" w:rsidP="00C87902">
      <w:pPr>
        <w:spacing w:before="240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Find useful resources and ideas on </w:t>
      </w:r>
      <w:hyperlink r:id="rId44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the SABES ELA website</w:t>
        </w:r>
      </w:hyperlink>
      <w:r>
        <w:rPr>
          <w:rFonts w:ascii="Calibri" w:eastAsia="Calibri" w:hAnsi="Calibri" w:cs="Calibri"/>
          <w:sz w:val="22"/>
          <w:szCs w:val="22"/>
        </w:rPr>
        <w:t>.</w:t>
      </w:r>
    </w:p>
    <w:sectPr w:rsidR="004C0DB0" w:rsidSect="00CC67ED">
      <w:type w:val="continuous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1CF1C" w14:textId="77777777" w:rsidR="004601E1" w:rsidRDefault="004601E1">
      <w:r>
        <w:separator/>
      </w:r>
    </w:p>
  </w:endnote>
  <w:endnote w:type="continuationSeparator" w:id="0">
    <w:p w14:paraId="4A3512F5" w14:textId="77777777" w:rsidR="004601E1" w:rsidRDefault="004601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9DAB908-A817-41AF-9086-ECFDC7BAA22E}"/>
    <w:embedBold r:id="rId2" w:fontKey="{1E16E989-8539-4F5B-8E60-EF4429B56694}"/>
    <w:embedItalic r:id="rId3" w:fontKey="{AD87376D-75BB-410C-85BF-53FC5FB7B3F8}"/>
    <w:embedBoldItalic r:id="rId4" w:fontKey="{9EDE1581-EB5B-4073-AC8B-B00FD89D01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2F85AD3-F971-4900-B238-F3C789858C04}"/>
    <w:embedBold r:id="rId6" w:fontKey="{2DA2FB7B-6B9A-425F-8749-F4033545298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9241C3F3-D05B-48D8-9E1B-7D922190A8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95315" w14:textId="77777777" w:rsidR="004C0DB0" w:rsidRDefault="00B52B0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4601E1">
      <w:rPr>
        <w:color w:val="000000"/>
      </w:rPr>
      <w:fldChar w:fldCharType="separate"/>
    </w:r>
    <w:r>
      <w:rPr>
        <w:color w:val="000000"/>
      </w:rPr>
      <w:fldChar w:fldCharType="end"/>
    </w:r>
  </w:p>
  <w:p w14:paraId="0C251A7C" w14:textId="77777777" w:rsidR="004C0DB0" w:rsidRDefault="004C0DB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C2A96" w14:textId="77777777" w:rsidR="004C0DB0" w:rsidRDefault="004601E1" w:rsidP="00DC68A0">
    <w:pPr>
      <w:widowControl w:val="0"/>
      <w:tabs>
        <w:tab w:val="center" w:pos="4680"/>
        <w:tab w:val="right" w:pos="14220"/>
      </w:tabs>
      <w:spacing w:line="192" w:lineRule="auto"/>
      <w:rPr>
        <w:rFonts w:ascii="Calibri" w:eastAsia="Calibri" w:hAnsi="Calibri" w:cs="Calibri"/>
        <w:i/>
        <w:iCs/>
        <w:sz w:val="22"/>
        <w:szCs w:val="22"/>
      </w:rPr>
    </w:pPr>
    <w:hyperlink r:id="rId1">
      <w:r w:rsidR="00B52B0D" w:rsidRPr="001A4090">
        <w:rPr>
          <w:rFonts w:ascii="Calibri" w:eastAsia="Calibri" w:hAnsi="Calibri" w:cs="Calibri"/>
          <w:i/>
          <w:iCs/>
          <w:color w:val="0000FF"/>
          <w:sz w:val="20"/>
          <w:szCs w:val="20"/>
          <w:u w:val="single"/>
          <w:lang w:val="pt-BR"/>
        </w:rPr>
        <w:t>SABES ELA PD Team</w:t>
      </w:r>
    </w:hyperlink>
    <w:r w:rsidR="00B52B0D" w:rsidRPr="001A4090">
      <w:rPr>
        <w:rFonts w:ascii="Calibri" w:eastAsia="Calibri" w:hAnsi="Calibri" w:cs="Calibri"/>
        <w:i/>
        <w:iCs/>
        <w:color w:val="0000FF"/>
        <w:sz w:val="20"/>
        <w:szCs w:val="20"/>
        <w:lang w:val="pt-BR"/>
      </w:rPr>
      <w:t>,</w:t>
    </w:r>
    <w:r w:rsidR="00B52B0D" w:rsidRPr="001A4090">
      <w:rPr>
        <w:rFonts w:ascii="Calibri" w:eastAsia="Calibri" w:hAnsi="Calibri" w:cs="Calibri"/>
        <w:i/>
        <w:iCs/>
        <w:sz w:val="20"/>
        <w:szCs w:val="20"/>
        <w:lang w:val="pt-BR"/>
      </w:rPr>
      <w:t xml:space="preserve"> rev. </w:t>
    </w:r>
    <w:r w:rsidR="00B52B0D" w:rsidRPr="00DC68A0">
      <w:rPr>
        <w:rFonts w:ascii="Calibri" w:eastAsia="Calibri" w:hAnsi="Calibri" w:cs="Calibri"/>
        <w:i/>
        <w:iCs/>
        <w:sz w:val="20"/>
        <w:szCs w:val="20"/>
        <w:lang w:val="pt-BR"/>
      </w:rPr>
      <w:t>March 2026</w:t>
    </w:r>
    <w:r w:rsidR="00B52B0D" w:rsidRPr="00DC68A0">
      <w:rPr>
        <w:rFonts w:ascii="Calibri" w:eastAsia="Calibri" w:hAnsi="Calibri" w:cs="Calibri"/>
        <w:i/>
        <w:iCs/>
        <w:sz w:val="20"/>
        <w:szCs w:val="20"/>
        <w:lang w:val="pt-BR"/>
      </w:rPr>
      <w:tab/>
    </w:r>
    <w:r w:rsidR="00DC68A0" w:rsidRPr="00DC68A0">
      <w:rPr>
        <w:rFonts w:ascii="Calibri" w:eastAsia="Calibri" w:hAnsi="Calibri" w:cs="Calibri"/>
        <w:i/>
        <w:iCs/>
        <w:sz w:val="20"/>
        <w:szCs w:val="20"/>
        <w:lang w:val="pt-BR"/>
      </w:rPr>
      <w:tab/>
    </w:r>
    <w:r w:rsidR="00B52B0D">
      <w:rPr>
        <w:rFonts w:ascii="Calibri" w:eastAsia="Calibri" w:hAnsi="Calibri" w:cs="Calibri"/>
      </w:rPr>
      <w:fldChar w:fldCharType="begin"/>
    </w:r>
    <w:r w:rsidR="00B52B0D">
      <w:rPr>
        <w:rFonts w:ascii="Calibri" w:eastAsia="Calibri" w:hAnsi="Calibri" w:cs="Calibri"/>
      </w:rPr>
      <w:instrText>PAGE</w:instrText>
    </w:r>
    <w:r w:rsidR="00B52B0D">
      <w:rPr>
        <w:rFonts w:ascii="Calibri" w:eastAsia="Calibri" w:hAnsi="Calibri" w:cs="Calibri"/>
      </w:rPr>
      <w:fldChar w:fldCharType="separate"/>
    </w:r>
    <w:r w:rsidR="001A4090">
      <w:rPr>
        <w:rFonts w:ascii="Calibri" w:eastAsia="Calibri" w:hAnsi="Calibri" w:cs="Calibri"/>
        <w:noProof/>
      </w:rPr>
      <w:t>1</w:t>
    </w:r>
    <w:r w:rsidR="00B52B0D">
      <w:rPr>
        <w:rFonts w:ascii="Calibri" w:eastAsia="Calibri" w:hAnsi="Calibri" w:cs="Calibr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2A6762" w14:textId="77777777" w:rsidR="004601E1" w:rsidRDefault="004601E1">
      <w:r>
        <w:separator/>
      </w:r>
    </w:p>
  </w:footnote>
  <w:footnote w:type="continuationSeparator" w:id="0">
    <w:p w14:paraId="479FB4AF" w14:textId="77777777" w:rsidR="004601E1" w:rsidRDefault="004601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73A47" w14:textId="77777777" w:rsidR="004C0DB0" w:rsidRDefault="004C0DB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D0294"/>
    <w:multiLevelType w:val="hybridMultilevel"/>
    <w:tmpl w:val="2C5630BA"/>
    <w:lvl w:ilvl="0" w:tplc="1B12C254">
      <w:start w:val="1"/>
      <w:numFmt w:val="bullet"/>
      <w:lvlText w:val="●"/>
      <w:lvlJc w:val="left"/>
      <w:pPr>
        <w:ind w:left="1440" w:hanging="360"/>
      </w:pPr>
      <w:rPr>
        <w:rFonts w:ascii="Arial" w:hAnsi="Arial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4136C2"/>
    <w:multiLevelType w:val="multilevel"/>
    <w:tmpl w:val="E7FC582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6A92C69"/>
    <w:multiLevelType w:val="multilevel"/>
    <w:tmpl w:val="02D86C8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9DD0DC4"/>
    <w:multiLevelType w:val="multilevel"/>
    <w:tmpl w:val="7C5C40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DB17D33"/>
    <w:multiLevelType w:val="multilevel"/>
    <w:tmpl w:val="E3FE19D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F1D6F50"/>
    <w:multiLevelType w:val="hybridMultilevel"/>
    <w:tmpl w:val="5BF66DB6"/>
    <w:lvl w:ilvl="0" w:tplc="34029B68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79559C2"/>
    <w:multiLevelType w:val="multilevel"/>
    <w:tmpl w:val="51BAC55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49F1366"/>
    <w:multiLevelType w:val="multilevel"/>
    <w:tmpl w:val="E8B2ABB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DEF5787"/>
    <w:multiLevelType w:val="multilevel"/>
    <w:tmpl w:val="199004F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35A41AB"/>
    <w:multiLevelType w:val="multilevel"/>
    <w:tmpl w:val="FBB6162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78533AD"/>
    <w:multiLevelType w:val="multilevel"/>
    <w:tmpl w:val="6D143B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406564A"/>
    <w:multiLevelType w:val="multilevel"/>
    <w:tmpl w:val="42AC202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4860952"/>
    <w:multiLevelType w:val="multilevel"/>
    <w:tmpl w:val="70CA6B2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9D356E0"/>
    <w:multiLevelType w:val="multilevel"/>
    <w:tmpl w:val="0C16FDA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3715721"/>
    <w:multiLevelType w:val="multilevel"/>
    <w:tmpl w:val="A450161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44D4878"/>
    <w:multiLevelType w:val="multilevel"/>
    <w:tmpl w:val="AC0E253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7534F8F"/>
    <w:multiLevelType w:val="multilevel"/>
    <w:tmpl w:val="C5606DD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BD23F63"/>
    <w:multiLevelType w:val="multilevel"/>
    <w:tmpl w:val="D3B6836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D1E1EB5"/>
    <w:multiLevelType w:val="multilevel"/>
    <w:tmpl w:val="7E0050B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EE30584"/>
    <w:multiLevelType w:val="multilevel"/>
    <w:tmpl w:val="9E1079F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9552B65"/>
    <w:multiLevelType w:val="multilevel"/>
    <w:tmpl w:val="E22E89D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E30759B"/>
    <w:multiLevelType w:val="multilevel"/>
    <w:tmpl w:val="F854775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14"/>
  </w:num>
  <w:num w:numId="3">
    <w:abstractNumId w:val="10"/>
  </w:num>
  <w:num w:numId="4">
    <w:abstractNumId w:val="3"/>
  </w:num>
  <w:num w:numId="5">
    <w:abstractNumId w:val="4"/>
  </w:num>
  <w:num w:numId="6">
    <w:abstractNumId w:val="9"/>
  </w:num>
  <w:num w:numId="7">
    <w:abstractNumId w:val="15"/>
  </w:num>
  <w:num w:numId="8">
    <w:abstractNumId w:val="17"/>
  </w:num>
  <w:num w:numId="9">
    <w:abstractNumId w:val="11"/>
  </w:num>
  <w:num w:numId="10">
    <w:abstractNumId w:val="7"/>
  </w:num>
  <w:num w:numId="11">
    <w:abstractNumId w:val="20"/>
  </w:num>
  <w:num w:numId="12">
    <w:abstractNumId w:val="21"/>
  </w:num>
  <w:num w:numId="13">
    <w:abstractNumId w:val="19"/>
  </w:num>
  <w:num w:numId="14">
    <w:abstractNumId w:val="0"/>
  </w:num>
  <w:num w:numId="15">
    <w:abstractNumId w:val="6"/>
  </w:num>
  <w:num w:numId="16">
    <w:abstractNumId w:val="13"/>
  </w:num>
  <w:num w:numId="17">
    <w:abstractNumId w:val="18"/>
  </w:num>
  <w:num w:numId="18">
    <w:abstractNumId w:val="16"/>
  </w:num>
  <w:num w:numId="19">
    <w:abstractNumId w:val="12"/>
  </w:num>
  <w:num w:numId="20">
    <w:abstractNumId w:val="8"/>
  </w:num>
  <w:num w:numId="21">
    <w:abstractNumId w:val="2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0DB0"/>
    <w:rsid w:val="000A3A5C"/>
    <w:rsid w:val="000B6096"/>
    <w:rsid w:val="000E65DD"/>
    <w:rsid w:val="001224B4"/>
    <w:rsid w:val="00171DE3"/>
    <w:rsid w:val="001A4090"/>
    <w:rsid w:val="001E5F12"/>
    <w:rsid w:val="001E6D32"/>
    <w:rsid w:val="002313D4"/>
    <w:rsid w:val="00234542"/>
    <w:rsid w:val="002F16F7"/>
    <w:rsid w:val="00315B97"/>
    <w:rsid w:val="00343D3F"/>
    <w:rsid w:val="003921A5"/>
    <w:rsid w:val="003E210E"/>
    <w:rsid w:val="003E44DC"/>
    <w:rsid w:val="003E50BB"/>
    <w:rsid w:val="0043558E"/>
    <w:rsid w:val="00450816"/>
    <w:rsid w:val="004601E1"/>
    <w:rsid w:val="004C0DB0"/>
    <w:rsid w:val="004C4E5D"/>
    <w:rsid w:val="00554109"/>
    <w:rsid w:val="00652930"/>
    <w:rsid w:val="006C7252"/>
    <w:rsid w:val="00710309"/>
    <w:rsid w:val="00734587"/>
    <w:rsid w:val="00894B56"/>
    <w:rsid w:val="008C73B9"/>
    <w:rsid w:val="008D2F8D"/>
    <w:rsid w:val="00901F28"/>
    <w:rsid w:val="009217D0"/>
    <w:rsid w:val="00963C36"/>
    <w:rsid w:val="00995D2B"/>
    <w:rsid w:val="00A62D54"/>
    <w:rsid w:val="00A736BF"/>
    <w:rsid w:val="00B05B86"/>
    <w:rsid w:val="00B16FE8"/>
    <w:rsid w:val="00B52B0D"/>
    <w:rsid w:val="00B62FE2"/>
    <w:rsid w:val="00B77B1F"/>
    <w:rsid w:val="00BD159F"/>
    <w:rsid w:val="00C128D2"/>
    <w:rsid w:val="00C763E6"/>
    <w:rsid w:val="00C87902"/>
    <w:rsid w:val="00CC67ED"/>
    <w:rsid w:val="00CC6A3E"/>
    <w:rsid w:val="00D23071"/>
    <w:rsid w:val="00DC68A0"/>
    <w:rsid w:val="00DC7094"/>
    <w:rsid w:val="00DD4ADD"/>
    <w:rsid w:val="00DE17EA"/>
    <w:rsid w:val="00F2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153140"/>
  <w15:docId w15:val="{68BE33DA-7B8D-43DB-B7F8-5E9A94171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1A4090"/>
    <w:pPr>
      <w:tabs>
        <w:tab w:val="right" w:pos="14220"/>
      </w:tabs>
      <w:spacing w:after="200"/>
      <w:outlineLvl w:val="0"/>
    </w:pPr>
    <w:rPr>
      <w:rFonts w:ascii="Calibri" w:hAnsi="Calibri" w:cs="Calibri"/>
      <w:b/>
      <w:bCs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rsid w:val="002F16F7"/>
    <w:pPr>
      <w:spacing w:before="120" w:after="100"/>
      <w:jc w:val="center"/>
      <w:outlineLvl w:val="1"/>
    </w:pPr>
    <w:rPr>
      <w:rFonts w:ascii="Calibri" w:eastAsia="Calibri" w:hAnsi="Calibri" w:cs="Calibri"/>
      <w:b/>
      <w:b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29" w:type="dxa"/>
        <w:left w:w="115" w:type="dxa"/>
        <w:bottom w:w="58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29" w:type="dxa"/>
        <w:left w:w="115" w:type="dxa"/>
        <w:bottom w:w="58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410A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10AF"/>
  </w:style>
  <w:style w:type="paragraph" w:styleId="Footer">
    <w:name w:val="footer"/>
    <w:basedOn w:val="Normal"/>
    <w:link w:val="FooterChar"/>
    <w:uiPriority w:val="99"/>
    <w:unhideWhenUsed/>
    <w:rsid w:val="004410A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10AF"/>
  </w:style>
  <w:style w:type="character" w:styleId="Hyperlink">
    <w:name w:val="Hyperlink"/>
    <w:basedOn w:val="DefaultParagraphFont"/>
    <w:uiPriority w:val="99"/>
    <w:unhideWhenUsed/>
    <w:rsid w:val="004410AF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225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255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255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25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255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22550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"/>
    <w:tblPr>
      <w:tblStyleRowBandSize w:val="1"/>
      <w:tblStyleColBandSize w:val="1"/>
      <w:tblCellMar>
        <w:top w:w="29" w:type="dxa"/>
        <w:left w:w="115" w:type="dxa"/>
        <w:bottom w:w="58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29" w:type="dxa"/>
        <w:left w:w="115" w:type="dxa"/>
        <w:bottom w:w="58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1A409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C73B9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abes.org/content/priority-lenses-ela-curriculum-instruction/ela-sabes-english-language-arts-curriculum" TargetMode="External"/><Relationship Id="rId18" Type="http://schemas.openxmlformats.org/officeDocument/2006/relationships/hyperlink" Target="https://docs.google.com/document/d/1vutmzT_L3vxyNjyiRLWuwqRlMSafi5SN/edit?usp=drive_link&amp;ouid=108533563826315765606&amp;rtpof=true&amp;sd=true" TargetMode="External"/><Relationship Id="rId26" Type="http://schemas.openxmlformats.org/officeDocument/2006/relationships/hyperlink" Target="https://sabes.org/content/ela-curriculum-templates-and-resources/ela-sabes-english-language-arts-curriculum" TargetMode="External"/><Relationship Id="rId39" Type="http://schemas.openxmlformats.org/officeDocument/2006/relationships/hyperlink" Target="https://docs.google.com/presentation/d/1pO9W8zO3O9n5g0pMWlEndLxY_coXu2BuaugGiHy6Shc/edit?usp=sharing" TargetMode="External"/><Relationship Id="rId21" Type="http://schemas.openxmlformats.org/officeDocument/2006/relationships/hyperlink" Target="https://sabes.org/content/text-levels-sets-and-complexity" TargetMode="External"/><Relationship Id="rId34" Type="http://schemas.openxmlformats.org/officeDocument/2006/relationships/hyperlink" Target="https://docs.google.com/document/d/18eY0fR14rvkFX4QpE8ehUraPNOP4rq0V8EfPr67S5_M/edit?tab=t.0" TargetMode="External"/><Relationship Id="rId42" Type="http://schemas.openxmlformats.org/officeDocument/2006/relationships/hyperlink" Target="https://www.sabes.org/content/ela-lens-culturally-responsive-teaching/ela-sabes-english-language-arts-curriculum" TargetMode="Externa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abes.org/content/ccrsae-and-standards-based-teaching/ela-sabes-english-language-arts-curriculum-instruction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sabes.org/sites/default/files/resources/Sample-Aligned-Level-End-Benchmarks-Across-Class-Levels.pdf" TargetMode="External"/><Relationship Id="rId32" Type="http://schemas.openxmlformats.org/officeDocument/2006/relationships/hyperlink" Target="https://sabes.org/sites/default/files/resources/What-Does-Authentic-Mean-Rev-Mar-2026.pdf" TargetMode="External"/><Relationship Id="rId37" Type="http://schemas.openxmlformats.org/officeDocument/2006/relationships/hyperlink" Target="https://sabes.org/content/ela-lens-evidence-based-instruction/ela-sabes-english-language-arts-curriculum-instruction" TargetMode="External"/><Relationship Id="rId40" Type="http://schemas.openxmlformats.org/officeDocument/2006/relationships/hyperlink" Target="https://sabes.org/sites/default/files/resources/GRR.pdf" TargetMode="Externa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sabes.org/content/ccrsae-and-standards-based-teaching/ela-sabes-english-language-arts-curriculum-instruction" TargetMode="External"/><Relationship Id="rId23" Type="http://schemas.openxmlformats.org/officeDocument/2006/relationships/hyperlink" Target="https://www.sabes.org/content/ela-lens-culturally-responsive-teaching/ela-sabes-english-language-arts-curriculum" TargetMode="External"/><Relationship Id="rId28" Type="http://schemas.openxmlformats.org/officeDocument/2006/relationships/footer" Target="footer1.xml"/><Relationship Id="rId36" Type="http://schemas.openxmlformats.org/officeDocument/2006/relationships/hyperlink" Target="https://sabes.org/content/ela-lens-evidence-based-instruction/ela-sabes-english-language-arts-curriculum-instruction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sabes.org/content/college-and-career-readiness-ccr-standards-ela-three-key-shifts-focus-text/ela-sabes" TargetMode="External"/><Relationship Id="rId31" Type="http://schemas.openxmlformats.org/officeDocument/2006/relationships/hyperlink" Target="https://docs.google.com/document/d/18eY0fR14rvkFX4QpE8ehUraPNOP4rq0V8EfPr67S5_M/edit?tab=t.0" TargetMode="External"/><Relationship Id="rId44" Type="http://schemas.openxmlformats.org/officeDocument/2006/relationships/hyperlink" Target="https://www.sabes.org/pd-center/ela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abes.org/content/ela-curriculum-templates-and-resources/ela-sabes-english-language-arts-curriculum" TargetMode="External"/><Relationship Id="rId22" Type="http://schemas.openxmlformats.org/officeDocument/2006/relationships/hyperlink" Target="https://www.sabes.org/content/finding-texts-adult-learners/ela-sabes-english-language-arts-curriculum-instruction-pd-team" TargetMode="External"/><Relationship Id="rId27" Type="http://schemas.openxmlformats.org/officeDocument/2006/relationships/header" Target="header1.xml"/><Relationship Id="rId30" Type="http://schemas.openxmlformats.org/officeDocument/2006/relationships/hyperlink" Target="https://www.sabes.org/content/ela-lens-contextualization-and-relevance/ela-sabes-english-language-arts-curriculum" TargetMode="External"/><Relationship Id="rId35" Type="http://schemas.openxmlformats.org/officeDocument/2006/relationships/hyperlink" Target="https://sabes.org/sites/default/files/resources/What-Does-Authentic-Mean-Rev-Mar-2026.pdf" TargetMode="External"/><Relationship Id="rId43" Type="http://schemas.openxmlformats.org/officeDocument/2006/relationships/hyperlink" Target="https://www.sabes.org/content/ela-lens-digital-literacy-technology/ela-sabes-english-language-arts-curriculum-instruction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sabes.org/content/priority-lenses-ela-curriculum-instruction/ela-sabes-english-language-arts-curriculum" TargetMode="External"/><Relationship Id="rId17" Type="http://schemas.openxmlformats.org/officeDocument/2006/relationships/hyperlink" Target="https://www.sabes.org/content/ccr-standards-ela" TargetMode="External"/><Relationship Id="rId25" Type="http://schemas.openxmlformats.org/officeDocument/2006/relationships/hyperlink" Target="https://www.sabes.org/content/ccr-standards-ela/ela-sabes-english-language-arts-curriculum-instruction-pd-team" TargetMode="External"/><Relationship Id="rId33" Type="http://schemas.openxmlformats.org/officeDocument/2006/relationships/hyperlink" Target="https://www.doe.mass.edu/acls/frameworks/tstm.html" TargetMode="External"/><Relationship Id="rId38" Type="http://schemas.openxmlformats.org/officeDocument/2006/relationships/hyperlink" Target="https://sabes.org/content/evidence-based-reading-instruction-ebri/ela-sabes-english-language-arts-curriculum" TargetMode="External"/><Relationship Id="rId46" Type="http://schemas.openxmlformats.org/officeDocument/2006/relationships/glossaryDocument" Target="glossary/document.xml"/><Relationship Id="rId20" Type="http://schemas.openxmlformats.org/officeDocument/2006/relationships/hyperlink" Target="https://sabes.org/sites/default/files/resources/What-Does-Authentic-Mean-Rev-Mar-2026.pdf" TargetMode="External"/><Relationship Id="rId41" Type="http://schemas.openxmlformats.org/officeDocument/2006/relationships/hyperlink" Target="https://www.sabes.org/content/ela-lens-differentiation/ela-sabes-english-language-arts-curriculum-instruction-pd-tea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abes.org/pd-center/ela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345D5C-1AEC-4439-9869-D771A65E4308}"/>
      </w:docPartPr>
      <w:docPartBody>
        <w:p w:rsidR="00460AC1" w:rsidRDefault="00B878EE">
          <w:r w:rsidRPr="008378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37C5BDD33F438BB13A364585C50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43F0E9-231B-48C1-9CBA-A7EFA90A8B93}"/>
      </w:docPartPr>
      <w:docPartBody>
        <w:p w:rsidR="00460AC1" w:rsidRDefault="00B878EE" w:rsidP="00B878EE">
          <w:pPr>
            <w:pStyle w:val="4C37C5BDD33F438BB13A364585C507E9"/>
          </w:pPr>
          <w:r w:rsidRPr="008378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7F4DC191774F24B7EA277D3BB936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4CFB7D-535D-4BD4-9BB8-FEC4430C3BCE}"/>
      </w:docPartPr>
      <w:docPartBody>
        <w:p w:rsidR="00460AC1" w:rsidRDefault="00B878EE" w:rsidP="00B878EE">
          <w:pPr>
            <w:pStyle w:val="AD7F4DC191774F24B7EA277D3BB936C6"/>
          </w:pPr>
          <w:r w:rsidRPr="008378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4D4862D34A41DF80B4FE91126B4A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11E911-FC59-4F46-A6A0-85C41475F51C}"/>
      </w:docPartPr>
      <w:docPartBody>
        <w:p w:rsidR="00460AC1" w:rsidRDefault="00B878EE" w:rsidP="00B878EE">
          <w:pPr>
            <w:pStyle w:val="DD4D4862D34A41DF80B4FE91126B4A3E"/>
          </w:pPr>
          <w:r w:rsidRPr="008378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B83AEBDEAE400BA8B80B2F4D3060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3FDF32-4D14-497A-BC41-9B42D6CEA1E9}"/>
      </w:docPartPr>
      <w:docPartBody>
        <w:p w:rsidR="00460AC1" w:rsidRDefault="00B878EE" w:rsidP="00B878EE">
          <w:pPr>
            <w:pStyle w:val="C9B83AEBDEAE400BA8B80B2F4D306041"/>
          </w:pPr>
          <w:r w:rsidRPr="008378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5F7FAEAED641609E993EC11414A2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433D3B-F385-4125-8147-893A251EC316}"/>
      </w:docPartPr>
      <w:docPartBody>
        <w:p w:rsidR="00460AC1" w:rsidRDefault="00B878EE" w:rsidP="00B878EE">
          <w:pPr>
            <w:pStyle w:val="8D5F7FAEAED641609E993EC11414A220"/>
          </w:pPr>
          <w:r w:rsidRPr="008378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E6DABBD8E9462FAA7827BE741AC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7D902F-6BB8-4C5B-83DD-0FBF0DBBDEC2}"/>
      </w:docPartPr>
      <w:docPartBody>
        <w:p w:rsidR="00460AC1" w:rsidRDefault="00B878EE" w:rsidP="00B878EE">
          <w:pPr>
            <w:pStyle w:val="29E6DABBD8E9462FAA7827BE741AC6ED"/>
          </w:pPr>
          <w:r w:rsidRPr="008378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222513876544CCAB7EF8360BA2AA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B8F348-ABDC-4376-801B-AB3534D9A21B}"/>
      </w:docPartPr>
      <w:docPartBody>
        <w:p w:rsidR="00460AC1" w:rsidRDefault="00B878EE" w:rsidP="00B878EE">
          <w:pPr>
            <w:pStyle w:val="EE222513876544CCAB7EF8360BA2AAFE"/>
          </w:pPr>
          <w:r w:rsidRPr="008378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3F3A2E295A447280529E6BFFCD1B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0C2200-EFAC-4834-97A5-8571CA4A1D51}"/>
      </w:docPartPr>
      <w:docPartBody>
        <w:p w:rsidR="00460AC1" w:rsidRDefault="00B878EE" w:rsidP="00B878EE">
          <w:pPr>
            <w:pStyle w:val="9D3F3A2E295A447280529E6BFFCD1BC9"/>
          </w:pPr>
          <w:r w:rsidRPr="008378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7468D013AC4159B1295CE8669913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0C7C78-29D9-4191-BC55-59D32E38D088}"/>
      </w:docPartPr>
      <w:docPartBody>
        <w:p w:rsidR="00460AC1" w:rsidRDefault="00B878EE" w:rsidP="00B878EE">
          <w:pPr>
            <w:pStyle w:val="C77468D013AC4159B1295CE8669913A4"/>
          </w:pPr>
          <w:r w:rsidRPr="008378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6F21E8F93E4B348BFBC7B0A8B4BC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B71BEF-5C50-4E3D-A296-C9134157B845}"/>
      </w:docPartPr>
      <w:docPartBody>
        <w:p w:rsidR="00460AC1" w:rsidRDefault="00B878EE" w:rsidP="00B878EE">
          <w:pPr>
            <w:pStyle w:val="3F6F21E8F93E4B348BFBC7B0A8B4BCA7"/>
          </w:pPr>
          <w:r w:rsidRPr="008378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73AE7AA6DE401AA03DF4B0252F73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2C41FB-45E3-4C58-B18F-2D40A2D80A2B}"/>
      </w:docPartPr>
      <w:docPartBody>
        <w:p w:rsidR="00460AC1" w:rsidRDefault="00B878EE" w:rsidP="00B878EE">
          <w:pPr>
            <w:pStyle w:val="A273AE7AA6DE401AA03DF4B0252F7372"/>
          </w:pPr>
          <w:r w:rsidRPr="008378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D46B5F78B443A899F23370831BB8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8087FC-CCB6-4724-A308-A06ACC314E5D}"/>
      </w:docPartPr>
      <w:docPartBody>
        <w:p w:rsidR="00460AC1" w:rsidRDefault="00B878EE" w:rsidP="00B878EE">
          <w:pPr>
            <w:pStyle w:val="D0D46B5F78B443A899F23370831BB816"/>
          </w:pPr>
          <w:r w:rsidRPr="008378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1E94957ED249ADAC6C68D8CD22C0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C4A02D-8230-425A-9D07-A39758619839}"/>
      </w:docPartPr>
      <w:docPartBody>
        <w:p w:rsidR="00460AC1" w:rsidRDefault="00B878EE" w:rsidP="00B878EE">
          <w:pPr>
            <w:pStyle w:val="421E94957ED249ADAC6C68D8CD22C032"/>
          </w:pPr>
          <w:r w:rsidRPr="008378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CA260313C84BC6B75FD02F321D88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9B417A-F813-456D-80DF-8C72F476F939}"/>
      </w:docPartPr>
      <w:docPartBody>
        <w:p w:rsidR="00460AC1" w:rsidRDefault="00B878EE" w:rsidP="00B878EE">
          <w:pPr>
            <w:pStyle w:val="55CA260313C84BC6B75FD02F321D8881"/>
          </w:pPr>
          <w:r w:rsidRPr="008378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FEFC7A693F4D238DB3CD784F9333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D50B7B-D061-438C-AB35-A0BD32269D41}"/>
      </w:docPartPr>
      <w:docPartBody>
        <w:p w:rsidR="00460AC1" w:rsidRDefault="00B878EE" w:rsidP="00B878EE">
          <w:pPr>
            <w:pStyle w:val="E5FEFC7A693F4D238DB3CD784F9333BE"/>
          </w:pPr>
          <w:r w:rsidRPr="00837850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8EE"/>
    <w:rsid w:val="000A3A5C"/>
    <w:rsid w:val="000B3319"/>
    <w:rsid w:val="002436BF"/>
    <w:rsid w:val="002D51AF"/>
    <w:rsid w:val="00450816"/>
    <w:rsid w:val="00460AC1"/>
    <w:rsid w:val="00760FC8"/>
    <w:rsid w:val="00B469F2"/>
    <w:rsid w:val="00B77B1F"/>
    <w:rsid w:val="00B878EE"/>
    <w:rsid w:val="00DE17EA"/>
    <w:rsid w:val="00E05AB1"/>
    <w:rsid w:val="00E32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878EE"/>
    <w:rPr>
      <w:color w:val="666666"/>
    </w:rPr>
  </w:style>
  <w:style w:type="paragraph" w:customStyle="1" w:styleId="4C37C5BDD33F438BB13A364585C507E9">
    <w:name w:val="4C37C5BDD33F438BB13A364585C507E9"/>
    <w:rsid w:val="00B878EE"/>
  </w:style>
  <w:style w:type="paragraph" w:customStyle="1" w:styleId="AD7F4DC191774F24B7EA277D3BB936C6">
    <w:name w:val="AD7F4DC191774F24B7EA277D3BB936C6"/>
    <w:rsid w:val="00B878EE"/>
  </w:style>
  <w:style w:type="paragraph" w:customStyle="1" w:styleId="DD4D4862D34A41DF80B4FE91126B4A3E">
    <w:name w:val="DD4D4862D34A41DF80B4FE91126B4A3E"/>
    <w:rsid w:val="00B878EE"/>
  </w:style>
  <w:style w:type="paragraph" w:customStyle="1" w:styleId="C9B83AEBDEAE400BA8B80B2F4D306041">
    <w:name w:val="C9B83AEBDEAE400BA8B80B2F4D306041"/>
    <w:rsid w:val="00B878EE"/>
  </w:style>
  <w:style w:type="paragraph" w:customStyle="1" w:styleId="8D5F7FAEAED641609E993EC11414A220">
    <w:name w:val="8D5F7FAEAED641609E993EC11414A220"/>
    <w:rsid w:val="00B878EE"/>
  </w:style>
  <w:style w:type="paragraph" w:customStyle="1" w:styleId="29E6DABBD8E9462FAA7827BE741AC6ED">
    <w:name w:val="29E6DABBD8E9462FAA7827BE741AC6ED"/>
    <w:rsid w:val="00B878EE"/>
  </w:style>
  <w:style w:type="paragraph" w:customStyle="1" w:styleId="EE222513876544CCAB7EF8360BA2AAFE">
    <w:name w:val="EE222513876544CCAB7EF8360BA2AAFE"/>
    <w:rsid w:val="00B878EE"/>
  </w:style>
  <w:style w:type="paragraph" w:customStyle="1" w:styleId="9D3F3A2E295A447280529E6BFFCD1BC9">
    <w:name w:val="9D3F3A2E295A447280529E6BFFCD1BC9"/>
    <w:rsid w:val="00B878EE"/>
  </w:style>
  <w:style w:type="paragraph" w:customStyle="1" w:styleId="C77468D013AC4159B1295CE8669913A4">
    <w:name w:val="C77468D013AC4159B1295CE8669913A4"/>
    <w:rsid w:val="00B878EE"/>
  </w:style>
  <w:style w:type="paragraph" w:customStyle="1" w:styleId="3F6F21E8F93E4B348BFBC7B0A8B4BCA7">
    <w:name w:val="3F6F21E8F93E4B348BFBC7B0A8B4BCA7"/>
    <w:rsid w:val="00B878EE"/>
  </w:style>
  <w:style w:type="paragraph" w:customStyle="1" w:styleId="A273AE7AA6DE401AA03DF4B0252F7372">
    <w:name w:val="A273AE7AA6DE401AA03DF4B0252F7372"/>
    <w:rsid w:val="00B878EE"/>
  </w:style>
  <w:style w:type="paragraph" w:customStyle="1" w:styleId="D0D46B5F78B443A899F23370831BB816">
    <w:name w:val="D0D46B5F78B443A899F23370831BB816"/>
    <w:rsid w:val="00B878EE"/>
  </w:style>
  <w:style w:type="paragraph" w:customStyle="1" w:styleId="421E94957ED249ADAC6C68D8CD22C032">
    <w:name w:val="421E94957ED249ADAC6C68D8CD22C032"/>
    <w:rsid w:val="00B878EE"/>
  </w:style>
  <w:style w:type="paragraph" w:customStyle="1" w:styleId="55CA260313C84BC6B75FD02F321D8881">
    <w:name w:val="55CA260313C84BC6B75FD02F321D8881"/>
    <w:rsid w:val="00B878EE"/>
  </w:style>
  <w:style w:type="paragraph" w:customStyle="1" w:styleId="E5FEFC7A693F4D238DB3CD784F9333BE">
    <w:name w:val="E5FEFC7A693F4D238DB3CD784F9333BE"/>
    <w:rsid w:val="00B878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C5173460500B4E95D6E746241C127C" ma:contentTypeVersion="10" ma:contentTypeDescription="Create a new document." ma:contentTypeScope="" ma:versionID="7d2b2c32c0354b17895bcc00713e2693">
  <xsd:schema xmlns:xsd="http://www.w3.org/2001/XMLSchema" xmlns:xs="http://www.w3.org/2001/XMLSchema" xmlns:p="http://schemas.microsoft.com/office/2006/metadata/properties" xmlns:ns2="d2efd6b8-2234-4349-a32a-8ee9b513af32" xmlns:ns3="b7360c85-e685-4e52-84ac-1c0bb0e1304c" targetNamespace="http://schemas.microsoft.com/office/2006/metadata/properties" ma:root="true" ma:fieldsID="7db4e9f5db5304fa84c0ba57a4c692b7" ns2:_="" ns3:_="">
    <xsd:import namespace="d2efd6b8-2234-4349-a32a-8ee9b513af32"/>
    <xsd:import namespace="b7360c85-e685-4e52-84ac-1c0bb0e1304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efd6b8-2234-4349-a32a-8ee9b513af3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360c85-e685-4e52-84ac-1c0bb0e130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JF9XeNs8Zt9fV+vtGeH+Z9UANA==">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</go:docsCustomData>
</go:gDocsCustomXmlDataStorage>
</file>

<file path=customXml/itemProps1.xml><?xml version="1.0" encoding="utf-8"?>
<ds:datastoreItem xmlns:ds="http://schemas.openxmlformats.org/officeDocument/2006/customXml" ds:itemID="{C0D1524D-A0D4-4EED-A4DE-FFAA688002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C695BDC-4440-42DD-9E08-C9B497F0EC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efd6b8-2234-4349-a32a-8ee9b513af32"/>
    <ds:schemaRef ds:uri="b7360c85-e685-4e52-84ac-1c0bb0e130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D87C2CA-57D8-4863-8A49-43FDAB39A87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1730</Words>
  <Characters>9861</Characters>
  <Application>Microsoft Office Word</Application>
  <DocSecurity>0</DocSecurity>
  <Lines>82</Lines>
  <Paragraphs>23</Paragraphs>
  <ScaleCrop>false</ScaleCrop>
  <Company/>
  <LinksUpToDate>false</LinksUpToDate>
  <CharactersWithSpaces>11568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Ruiz</dc:creator>
  <cp:lastModifiedBy>Elena Ruiz</cp:lastModifiedBy>
  <cp:revision>5</cp:revision>
  <dcterms:created xsi:type="dcterms:W3CDTF">2026-03-17T19:23:00Z</dcterms:created>
  <dcterms:modified xsi:type="dcterms:W3CDTF">2026-03-30T19:27:00Z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Feb 9 2022</vt:lpwstr>
  </property>
  <property fmtid="{D5CDD505-2E9C-101B-9397-08002B2CF9AE}" pid="3" name="ContentTypeId">
    <vt:lpwstr>0x010100C3C5173460500B4E95D6E746241C127C</vt:lpwstr>
  </property>
</Properties>
</file>