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0A22" w14:textId="77777777" w:rsidR="00E60CF5" w:rsidRPr="00FA0507" w:rsidRDefault="00F50813">
      <w:pPr>
        <w:pStyle w:val="Title"/>
        <w:rPr>
          <w:lang w:val="es-419"/>
        </w:rPr>
      </w:pPr>
      <w:r>
        <w:rPr>
          <w:lang w:val="es-ES_tradnl"/>
        </w:rPr>
        <w:t xml:space="preserve">Visualización con rectas numéricas: Seguimiento de una gran idea a través del </w:t>
      </w:r>
      <w:proofErr w:type="spellStart"/>
      <w:r>
        <w:rPr>
          <w:lang w:val="es-ES_tradnl"/>
        </w:rPr>
        <w:t>CCRSAE</w:t>
      </w:r>
      <w:proofErr w:type="spellEnd"/>
    </w:p>
    <w:p w14:paraId="069E83EF" w14:textId="33436E76" w:rsidR="00E60CF5" w:rsidRPr="00FA0507" w:rsidRDefault="00F50813">
      <w:pPr>
        <w:pStyle w:val="BodyText"/>
        <w:spacing w:before="46" w:line="261" w:lineRule="auto"/>
        <w:ind w:left="100"/>
        <w:rPr>
          <w:lang w:val="es-419"/>
        </w:rPr>
      </w:pPr>
      <w:r>
        <w:rPr>
          <w:lang w:val="es-ES_tradnl"/>
        </w:rPr>
        <w:t xml:space="preserve">El cambio curricular de </w:t>
      </w:r>
      <w:proofErr w:type="spellStart"/>
      <w:r>
        <w:rPr>
          <w:lang w:val="es-ES_tradnl"/>
        </w:rPr>
        <w:t>COHERENCE</w:t>
      </w:r>
      <w:proofErr w:type="spellEnd"/>
      <w:r>
        <w:rPr>
          <w:lang w:val="es-ES_tradnl"/>
        </w:rPr>
        <w:t xml:space="preserve"> hace hincapié en que las matemáticas son un sistema </w:t>
      </w:r>
      <w:r>
        <w:rPr>
          <w:lang w:val="es-ES_tradnl"/>
        </w:rPr>
        <w:t>de conocimientos</w:t>
      </w:r>
      <w:r>
        <w:rPr>
          <w:lang w:val="es-ES_tradnl"/>
        </w:rPr>
        <w:t xml:space="preserve"> </w:t>
      </w:r>
      <w:r>
        <w:rPr>
          <w:lang w:val="es-ES_tradnl"/>
        </w:rPr>
        <w:t>conectados</w:t>
      </w:r>
      <w:r>
        <w:rPr>
          <w:lang w:val="es-ES_tradnl"/>
        </w:rPr>
        <w:t>, donde los conceptos se construyen desde lo concreto hasta lo más abstracto y donde las grandes ideas continúan a través de los diferentes temas. En el esquema siguiente, podemos ver que las rectas numéricas pueden ser una herrami</w:t>
      </w:r>
      <w:r>
        <w:rPr>
          <w:lang w:val="es-ES_tradnl"/>
        </w:rPr>
        <w:t>enta para erigir</w:t>
      </w:r>
      <w:r>
        <w:rPr>
          <w:lang w:val="es-ES_tradnl"/>
        </w:rPr>
        <w:t xml:space="preserve"> la comprensión conceptual en todos los niveles de las matemáticas y en todos los ámbitos.</w:t>
      </w:r>
    </w:p>
    <w:p w14:paraId="0A38298A" w14:textId="77777777" w:rsidR="00E60CF5" w:rsidRDefault="00F50813">
      <w:pPr>
        <w:pStyle w:val="BodyText"/>
        <w:rPr>
          <w:sz w:val="19"/>
        </w:rPr>
      </w:pPr>
      <w:r>
        <w:pict w14:anchorId="279E5213">
          <v:group id="_x0000_s1037" style="position:absolute;margin-left:39.5pt;margin-top:13.4pt;width:169.25pt;height:462.5pt;z-index:-251658240;mso-wrap-distance-left:0;mso-wrap-distance-right:0;mso-position-horizontal-relative:page" coordorigin="790,268" coordsize="3385,9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90;top:268;width:3385;height:92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0;top:268;width:3385;height:9250" filled="f" stroked="f">
              <v:textbox inset="0,0,0,0">
                <w:txbxContent>
                  <w:p w14:paraId="5E9B2F54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027393C5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26F88F69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28A27462" w14:textId="77777777" w:rsidR="00E60CF5" w:rsidRDefault="00E60CF5">
                    <w:pPr>
                      <w:spacing w:before="8"/>
                      <w:rPr>
                        <w:sz w:val="40"/>
                      </w:rPr>
                    </w:pPr>
                  </w:p>
                  <w:p w14:paraId="7B5797C8" w14:textId="77777777" w:rsidR="00E60CF5" w:rsidRDefault="00F50813">
                    <w:pPr>
                      <w:spacing w:before="1"/>
                      <w:ind w:left="193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:lang w:val="es-ES_tradnl"/>
                      </w:rPr>
                      <w:t>Nivel A</w:t>
                    </w:r>
                  </w:p>
                  <w:p w14:paraId="6A66DF18" w14:textId="77777777" w:rsidR="00E60CF5" w:rsidRPr="00FA0507" w:rsidRDefault="00F50813">
                    <w:pPr>
                      <w:numPr>
                        <w:ilvl w:val="0"/>
                        <w:numId w:val="4"/>
                      </w:numPr>
                      <w:tabs>
                        <w:tab w:val="left" w:pos="374"/>
                      </w:tabs>
                      <w:spacing w:before="148" w:line="216" w:lineRule="auto"/>
                      <w:ind w:right="229"/>
                      <w:rPr>
                        <w:i/>
                        <w:sz w:val="24"/>
                        <w:lang w:val="es-419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  <w:lang w:val="es-ES_tradnl"/>
                      </w:rPr>
                      <w:t xml:space="preserve">Aunque no se menciona explícitamente en el </w:t>
                    </w:r>
                    <w:proofErr w:type="spellStart"/>
                    <w:r>
                      <w:rPr>
                        <w:i/>
                        <w:iCs/>
                        <w:sz w:val="24"/>
                        <w:szCs w:val="24"/>
                        <w:lang w:val="es-ES_tradnl"/>
                      </w:rPr>
                      <w:t>CCRSAE</w:t>
                    </w:r>
                    <w:proofErr w:type="spellEnd"/>
                    <w:r>
                      <w:rPr>
                        <w:i/>
                        <w:iCs/>
                        <w:sz w:val="24"/>
                        <w:szCs w:val="24"/>
                        <w:lang w:val="es-ES_tradnl"/>
                      </w:rPr>
                      <w:t xml:space="preserve"> en este nivel, las rectas numéricas se utilizan a menudo para enseñar a contar y el sentido temprano de los números y las operaciones.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FBF6C8E">
          <v:group id="_x0000_s1028" style="position:absolute;margin-left:220pt;margin-top:13.4pt;width:168.9pt;height:462.15pt;z-index:-251657216;mso-wrap-distance-left:0;mso-wrap-distance-right:0;mso-position-horizontal-relative:page" coordorigin="4400,268" coordsize="3378,9243">
            <v:shape id="_x0000_s1029" type="#_x0000_t75" style="position:absolute;left:4400;top:267;width:3378;height:9243">
              <v:imagedata r:id="rId6" o:title=""/>
            </v:shape>
            <v:shape id="_x0000_s1030" type="#_x0000_t202" style="position:absolute;left:4400;top:267;width:3378;height:9243" filled="f" stroked="f">
              <v:textbox inset="0,0,0,0">
                <w:txbxContent>
                  <w:p w14:paraId="45633C14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0B04A735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4C8F4ADC" w14:textId="77777777" w:rsidR="00E60CF5" w:rsidRDefault="00E60CF5">
                    <w:pPr>
                      <w:rPr>
                        <w:sz w:val="36"/>
                      </w:rPr>
                    </w:pPr>
                  </w:p>
                  <w:p w14:paraId="3037B303" w14:textId="77777777" w:rsidR="00E60CF5" w:rsidRDefault="00E60CF5">
                    <w:pPr>
                      <w:spacing w:before="9"/>
                      <w:rPr>
                        <w:sz w:val="40"/>
                      </w:rPr>
                    </w:pPr>
                  </w:p>
                  <w:p w14:paraId="63DB52CE" w14:textId="77777777" w:rsidR="00E60CF5" w:rsidRDefault="00F50813">
                    <w:pPr>
                      <w:ind w:left="19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:lang w:val="es-ES_tradnl"/>
                      </w:rPr>
                      <w:t>Nivel B</w:t>
                    </w:r>
                  </w:p>
                  <w:p w14:paraId="70048512" w14:textId="77777777" w:rsidR="00E60CF5" w:rsidRDefault="00F50813">
                    <w:pPr>
                      <w:numPr>
                        <w:ilvl w:val="0"/>
                        <w:numId w:val="3"/>
                      </w:numPr>
                      <w:tabs>
                        <w:tab w:val="left" w:pos="375"/>
                      </w:tabs>
                      <w:spacing w:before="148" w:line="216" w:lineRule="auto"/>
                      <w:ind w:right="268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Números enteros: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Representar los valores de los número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s enteros (naturales), las sumas y las diferencias dentro de 100 en un diagrama de la recta numérica. (2.MD.6)</w:t>
                    </w:r>
                  </w:p>
                  <w:p w14:paraId="7871F461" w14:textId="7AD4779E" w:rsidR="00E60CF5" w:rsidRPr="00FA0507" w:rsidRDefault="00F50813">
                    <w:pPr>
                      <w:numPr>
                        <w:ilvl w:val="0"/>
                        <w:numId w:val="3"/>
                      </w:numPr>
                      <w:tabs>
                        <w:tab w:val="left" w:pos="375"/>
                      </w:tabs>
                      <w:spacing w:before="42" w:line="216" w:lineRule="auto"/>
                      <w:ind w:right="352"/>
                      <w:rPr>
                        <w:sz w:val="24"/>
                        <w:lang w:val="es-419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Unidades de tiempo: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Resolver problemas de palabras que impliquen intervalos de tiempo en minutos</w:t>
                    </w:r>
                    <w:r w:rsidR="00FA0507">
                      <w:rPr>
                        <w:sz w:val="24"/>
                        <w:szCs w:val="24"/>
                        <w:lang w:val="es-ES_tradnl"/>
                      </w:rPr>
                      <w:t>,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 xml:space="preserve"> utilizando un diagrama de recta numérica. (3.MD.1)</w:t>
                    </w:r>
                  </w:p>
                  <w:p w14:paraId="46B91C5B" w14:textId="77777777" w:rsidR="00E60CF5" w:rsidRDefault="00F50813">
                    <w:pPr>
                      <w:numPr>
                        <w:ilvl w:val="0"/>
                        <w:numId w:val="3"/>
                      </w:numPr>
                      <w:tabs>
                        <w:tab w:val="left" w:pos="375"/>
                      </w:tabs>
                      <w:spacing w:before="47" w:line="216" w:lineRule="auto"/>
                      <w:ind w:right="298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Fracciones: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Entender una fracción como un número en la recta numérica. (3.NF.2)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DB472A1">
          <v:group id="_x0000_s1031" style="position:absolute;margin-left:400.5pt;margin-top:13.4pt;width:168.9pt;height:462.15pt;z-index:-251656192;mso-wrap-distance-left:0;mso-wrap-distance-right:0;mso-position-horizontal-relative:page" coordorigin="8010,268" coordsize="3378,9243">
            <v:shape id="_x0000_s1032" type="#_x0000_t75" style="position:absolute;left:8010;top:267;width:3378;height:9243">
              <v:imagedata r:id="rId7" o:title=""/>
            </v:shape>
            <v:shape id="_x0000_s1033" type="#_x0000_t202" style="position:absolute;left:8010;top:267;width:3378;height:9243" filled="f" stroked="f">
              <v:textbox inset="0,0,0,0">
                <w:txbxContent>
                  <w:p w14:paraId="79613865" w14:textId="77777777" w:rsidR="00E60CF5" w:rsidRDefault="00E60CF5">
                    <w:pPr>
                      <w:rPr>
                        <w:sz w:val="32"/>
                      </w:rPr>
                    </w:pPr>
                  </w:p>
                  <w:p w14:paraId="21BD6278" w14:textId="77777777" w:rsidR="00E60CF5" w:rsidRPr="00FA0507" w:rsidRDefault="00E60CF5">
                    <w:pPr>
                      <w:rPr>
                        <w:sz w:val="28"/>
                        <w:szCs w:val="20"/>
                      </w:rPr>
                    </w:pPr>
                  </w:p>
                  <w:p w14:paraId="79775F18" w14:textId="77777777" w:rsidR="00E60CF5" w:rsidRPr="00FA0507" w:rsidRDefault="00E60CF5">
                    <w:pPr>
                      <w:rPr>
                        <w:sz w:val="2"/>
                        <w:szCs w:val="2"/>
                      </w:rPr>
                    </w:pPr>
                  </w:p>
                  <w:p w14:paraId="48BAD1DD" w14:textId="77777777" w:rsidR="00E60CF5" w:rsidRDefault="00F50813">
                    <w:pPr>
                      <w:spacing w:before="256"/>
                      <w:ind w:left="17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s-ES_tradnl"/>
                      </w:rPr>
                      <w:t>Nivel C</w:t>
                    </w:r>
                  </w:p>
                  <w:p w14:paraId="4211D4A4" w14:textId="77777777" w:rsidR="00E60CF5" w:rsidRDefault="00F50813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126" w:line="218" w:lineRule="auto"/>
                      <w:ind w:right="45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Decimales: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Localice los decimales en un diagrama de la recta numérica. (4.NF.6)</w:t>
                    </w:r>
                  </w:p>
                  <w:p w14:paraId="41176AC0" w14:textId="77777777" w:rsidR="00E60CF5" w:rsidRDefault="00F50813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43" w:line="216" w:lineRule="auto"/>
                      <w:ind w:right="265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Medidas: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Representar cantidades de medidas mediante diagramas de rectas numéricas. (4.MD.2)</w:t>
                    </w:r>
                  </w:p>
                  <w:p w14:paraId="3A67130E" w14:textId="77777777" w:rsidR="00E60CF5" w:rsidRDefault="00F50813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41" w:line="216" w:lineRule="auto"/>
                      <w:ind w:right="236"/>
                      <w:rPr>
                        <w:sz w:val="24"/>
                      </w:rPr>
                    </w:pPr>
                    <w:r w:rsidRPr="00FA0507">
                      <w:rPr>
                        <w:b/>
                        <w:bCs/>
                        <w:sz w:val="24"/>
                        <w:szCs w:val="24"/>
                      </w:rPr>
                      <w:t xml:space="preserve">Plano de </w:t>
                    </w:r>
                    <w:proofErr w:type="spellStart"/>
                    <w:r w:rsidRPr="00FA0507">
                      <w:rPr>
                        <w:b/>
                        <w:bCs/>
                        <w:sz w:val="24"/>
                        <w:szCs w:val="24"/>
                      </w:rPr>
                      <w:t>coordenadas</w:t>
                    </w:r>
                    <w:proofErr w:type="spellEnd"/>
                    <w:r w:rsidRPr="00FA0507">
                      <w:rPr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Representar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gráficamente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puntos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en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un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plano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coordenadas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utilizando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un par de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rectas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numé</w:t>
                    </w:r>
                    <w:r w:rsidRPr="00FA0507">
                      <w:rPr>
                        <w:sz w:val="24"/>
                        <w:szCs w:val="24"/>
                      </w:rPr>
                      <w:t>ricas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perpendiculares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llamadas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A0507">
                      <w:rPr>
                        <w:sz w:val="24"/>
                        <w:szCs w:val="24"/>
                      </w:rPr>
                      <w:t>ejes</w:t>
                    </w:r>
                    <w:proofErr w:type="spellEnd"/>
                    <w:r w:rsidRPr="00FA0507">
                      <w:rPr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(5.G.1)</w:t>
                    </w:r>
                  </w:p>
                  <w:p w14:paraId="1F52C89E" w14:textId="43FDF27E" w:rsidR="00E60CF5" w:rsidRPr="00FA0507" w:rsidRDefault="00F50813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47" w:line="216" w:lineRule="auto"/>
                      <w:ind w:right="221"/>
                      <w:rPr>
                        <w:sz w:val="24"/>
                        <w:lang w:val="es-419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>Datos:</w:t>
                    </w:r>
                    <w:r w:rsidR="00FA0507">
                      <w:rPr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  <w:lang w:val="es-ES_tradnl"/>
                      </w:rPr>
                      <w:t xml:space="preserve">Visualizar los datos numéricos en </w:t>
                    </w:r>
                    <w:r>
                      <w:rPr>
                        <w:spacing w:val="-1"/>
                        <w:sz w:val="24"/>
                        <w:szCs w:val="24"/>
                        <w:lang w:val="es-ES_tradnl"/>
                      </w:rPr>
                      <w:t>diagramas o gráficas sobre una recta numérica. (6.SP.4)</w:t>
                    </w:r>
                  </w:p>
                  <w:p w14:paraId="45E728A5" w14:textId="77777777" w:rsidR="00E60CF5" w:rsidRDefault="00F50813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45" w:line="216" w:lineRule="auto"/>
                      <w:ind w:right="394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Desigualdades: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 xml:space="preserve">Representar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soluciones de desigualdades en diagramas de rectas numéricas. (6.EE.8)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9E6BD2">
          <v:group id="_x0000_s1034" style="position:absolute;margin-left:581pt;margin-top:13.4pt;width:168.9pt;height:462.15pt;z-index:-251655168;mso-wrap-distance-left:0;mso-wrap-distance-right:0;mso-position-horizontal-relative:page" coordorigin="11620,268" coordsize="3378,9243">
            <v:shape id="_x0000_s1035" type="#_x0000_t75" style="position:absolute;left:11620;top:267;width:3378;height:9243">
              <v:imagedata r:id="rId8" o:title=""/>
            </v:shape>
            <v:shape id="_x0000_s1036" type="#_x0000_t202" style="position:absolute;left:11620;top:267;width:3378;height:9243" filled="f" stroked="f">
              <v:textbox inset="0,0,0,0">
                <w:txbxContent>
                  <w:p w14:paraId="6D874663" w14:textId="77777777" w:rsidR="00E60CF5" w:rsidRDefault="00E60CF5">
                    <w:pPr>
                      <w:rPr>
                        <w:sz w:val="32"/>
                      </w:rPr>
                    </w:pPr>
                  </w:p>
                  <w:p w14:paraId="79A43DF2" w14:textId="77777777" w:rsidR="00E60CF5" w:rsidRPr="00FA0507" w:rsidRDefault="00E60CF5">
                    <w:pPr>
                      <w:rPr>
                        <w:sz w:val="14"/>
                        <w:szCs w:val="8"/>
                      </w:rPr>
                    </w:pPr>
                  </w:p>
                  <w:p w14:paraId="2D5A077C" w14:textId="77777777" w:rsidR="00E60CF5" w:rsidRDefault="00F50813">
                    <w:pPr>
                      <w:spacing w:before="256"/>
                      <w:ind w:left="17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s-ES_tradnl"/>
                      </w:rPr>
                      <w:t>Nivel D</w:t>
                    </w:r>
                  </w:p>
                  <w:p w14:paraId="71DDD911" w14:textId="77777777" w:rsidR="00E60CF5" w:rsidRDefault="00F50813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before="128" w:line="216" w:lineRule="auto"/>
                      <w:ind w:right="193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>Números racion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ales: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Entender un número racional como un punto en una recta numérica, ampliando las líneas para incluir los números negativos. (6.NS.6)</w:t>
                    </w:r>
                  </w:p>
                  <w:p w14:paraId="66DD43C8" w14:textId="77777777" w:rsidR="00E60CF5" w:rsidRDefault="00F50813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before="50" w:line="216" w:lineRule="auto"/>
                      <w:ind w:right="278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  <w:lang w:val="es-ES_tradnl"/>
                      </w:rPr>
                      <w:t>Comprender la ordenación y el valor absoluto utilizando una recta numérica. (6.NS.7)</w:t>
                    </w:r>
                  </w:p>
                  <w:p w14:paraId="517E2AFE" w14:textId="77777777" w:rsidR="00E60CF5" w:rsidRDefault="00F50813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before="44" w:line="216" w:lineRule="auto"/>
                      <w:ind w:right="445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  <w:lang w:val="es-ES_tradnl"/>
                      </w:rPr>
                      <w:t xml:space="preserve">Representar la suma y la resta de números racionales en un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diagrama de la recta numérica. (7.NS.1)</w:t>
                    </w:r>
                  </w:p>
                  <w:p w14:paraId="70443C38" w14:textId="77777777" w:rsidR="00E60CF5" w:rsidRDefault="00F50813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before="45" w:line="216" w:lineRule="auto"/>
                      <w:ind w:right="387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s-ES_tradnl"/>
                      </w:rPr>
                      <w:t xml:space="preserve">Razones: 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Utilizar rectas numéricas dobles para resolver proble</w:t>
                    </w:r>
                    <w:r>
                      <w:rPr>
                        <w:sz w:val="24"/>
                        <w:szCs w:val="24"/>
                        <w:lang w:val="es-ES_tradnl"/>
                      </w:rPr>
                      <w:t>mas de razón y tasa. (6.RP.3)</w:t>
                    </w:r>
                  </w:p>
                  <w:p w14:paraId="04C72A68" w14:textId="77777777" w:rsidR="00E60CF5" w:rsidRDefault="00F50813">
                    <w:pPr>
                      <w:numPr>
                        <w:ilvl w:val="0"/>
                        <w:numId w:val="1"/>
                      </w:numPr>
                      <w:tabs>
                        <w:tab w:val="left" w:pos="357"/>
                      </w:tabs>
                      <w:spacing w:before="45" w:line="216" w:lineRule="auto"/>
                      <w:ind w:right="739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lang w:val="es-ES_tradnl"/>
                      </w:rPr>
                      <w:t xml:space="preserve">Números irracionales: </w:t>
                    </w:r>
                    <w:r>
                      <w:rPr>
                        <w:spacing w:val="-1"/>
                        <w:sz w:val="24"/>
                        <w:szCs w:val="24"/>
                        <w:lang w:val="es-ES_tradnl"/>
                      </w:rPr>
                      <w:t>Ubicar de forma aproximada los números irracionale</w:t>
                    </w:r>
                    <w:r>
                      <w:rPr>
                        <w:spacing w:val="-1"/>
                        <w:sz w:val="24"/>
                        <w:szCs w:val="24"/>
                        <w:lang w:val="es-ES_tradnl"/>
                      </w:rPr>
                      <w:t>s en un diagrama de la recta numérica. (8.NS.2)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60CF5">
      <w:type w:val="continuous"/>
      <w:pgSz w:w="15840" w:h="12240" w:orient="landscape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4A2"/>
    <w:multiLevelType w:val="hybridMultilevel"/>
    <w:tmpl w:val="00000000"/>
    <w:lvl w:ilvl="0" w:tplc="87880950">
      <w:numFmt w:val="bullet"/>
      <w:lvlText w:val="•"/>
      <w:lvlJc w:val="left"/>
      <w:pPr>
        <w:ind w:left="374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6A2303A">
      <w:numFmt w:val="bullet"/>
      <w:lvlText w:val="•"/>
      <w:lvlJc w:val="left"/>
      <w:pPr>
        <w:ind w:left="679" w:hanging="180"/>
      </w:pPr>
      <w:rPr>
        <w:rFonts w:hint="default"/>
        <w:lang w:eastAsia="en-US" w:bidi="ar-SA"/>
      </w:rPr>
    </w:lvl>
    <w:lvl w:ilvl="2" w:tplc="73225168">
      <w:numFmt w:val="bullet"/>
      <w:lvlText w:val="•"/>
      <w:lvlJc w:val="left"/>
      <w:pPr>
        <w:ind w:left="979" w:hanging="180"/>
      </w:pPr>
      <w:rPr>
        <w:rFonts w:hint="default"/>
        <w:lang w:eastAsia="en-US" w:bidi="ar-SA"/>
      </w:rPr>
    </w:lvl>
    <w:lvl w:ilvl="3" w:tplc="7FFC843C">
      <w:numFmt w:val="bullet"/>
      <w:lvlText w:val="•"/>
      <w:lvlJc w:val="left"/>
      <w:pPr>
        <w:ind w:left="1279" w:hanging="180"/>
      </w:pPr>
      <w:rPr>
        <w:rFonts w:hint="default"/>
        <w:lang w:eastAsia="en-US" w:bidi="ar-SA"/>
      </w:rPr>
    </w:lvl>
    <w:lvl w:ilvl="4" w:tplc="61600D70">
      <w:numFmt w:val="bullet"/>
      <w:lvlText w:val="•"/>
      <w:lvlJc w:val="left"/>
      <w:pPr>
        <w:ind w:left="1579" w:hanging="180"/>
      </w:pPr>
      <w:rPr>
        <w:rFonts w:hint="default"/>
        <w:lang w:eastAsia="en-US" w:bidi="ar-SA"/>
      </w:rPr>
    </w:lvl>
    <w:lvl w:ilvl="5" w:tplc="EED63D18">
      <w:numFmt w:val="bullet"/>
      <w:lvlText w:val="•"/>
      <w:lvlJc w:val="left"/>
      <w:pPr>
        <w:ind w:left="1878" w:hanging="180"/>
      </w:pPr>
      <w:rPr>
        <w:rFonts w:hint="default"/>
        <w:lang w:eastAsia="en-US" w:bidi="ar-SA"/>
      </w:rPr>
    </w:lvl>
    <w:lvl w:ilvl="6" w:tplc="28B62116">
      <w:numFmt w:val="bullet"/>
      <w:lvlText w:val="•"/>
      <w:lvlJc w:val="left"/>
      <w:pPr>
        <w:ind w:left="2178" w:hanging="180"/>
      </w:pPr>
      <w:rPr>
        <w:rFonts w:hint="default"/>
        <w:lang w:eastAsia="en-US" w:bidi="ar-SA"/>
      </w:rPr>
    </w:lvl>
    <w:lvl w:ilvl="7" w:tplc="B39E5DD8">
      <w:numFmt w:val="bullet"/>
      <w:lvlText w:val="•"/>
      <w:lvlJc w:val="left"/>
      <w:pPr>
        <w:ind w:left="2478" w:hanging="180"/>
      </w:pPr>
      <w:rPr>
        <w:rFonts w:hint="default"/>
        <w:lang w:eastAsia="en-US" w:bidi="ar-SA"/>
      </w:rPr>
    </w:lvl>
    <w:lvl w:ilvl="8" w:tplc="A2BC7C9C">
      <w:numFmt w:val="bullet"/>
      <w:lvlText w:val="•"/>
      <w:lvlJc w:val="left"/>
      <w:pPr>
        <w:ind w:left="2778" w:hanging="180"/>
      </w:pPr>
      <w:rPr>
        <w:rFonts w:hint="default"/>
        <w:lang w:eastAsia="en-US" w:bidi="ar-SA"/>
      </w:rPr>
    </w:lvl>
  </w:abstractNum>
  <w:abstractNum w:abstractNumId="1" w15:restartNumberingAfterBreak="0">
    <w:nsid w:val="6731B200"/>
    <w:multiLevelType w:val="hybridMultilevel"/>
    <w:tmpl w:val="00000000"/>
    <w:lvl w:ilvl="0" w:tplc="E47AD3B8">
      <w:numFmt w:val="bullet"/>
      <w:lvlText w:val="•"/>
      <w:lvlJc w:val="left"/>
      <w:pPr>
        <w:ind w:left="355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DBAE5278">
      <w:numFmt w:val="bullet"/>
      <w:lvlText w:val="•"/>
      <w:lvlJc w:val="left"/>
      <w:pPr>
        <w:ind w:left="661" w:hanging="180"/>
      </w:pPr>
      <w:rPr>
        <w:rFonts w:hint="default"/>
        <w:lang w:eastAsia="en-US" w:bidi="ar-SA"/>
      </w:rPr>
    </w:lvl>
    <w:lvl w:ilvl="2" w:tplc="3FEEED08">
      <w:numFmt w:val="bullet"/>
      <w:lvlText w:val="•"/>
      <w:lvlJc w:val="left"/>
      <w:pPr>
        <w:ind w:left="963" w:hanging="180"/>
      </w:pPr>
      <w:rPr>
        <w:rFonts w:hint="default"/>
        <w:lang w:eastAsia="en-US" w:bidi="ar-SA"/>
      </w:rPr>
    </w:lvl>
    <w:lvl w:ilvl="3" w:tplc="0EECCF04">
      <w:numFmt w:val="bullet"/>
      <w:lvlText w:val="•"/>
      <w:lvlJc w:val="left"/>
      <w:pPr>
        <w:ind w:left="1265" w:hanging="180"/>
      </w:pPr>
      <w:rPr>
        <w:rFonts w:hint="default"/>
        <w:lang w:eastAsia="en-US" w:bidi="ar-SA"/>
      </w:rPr>
    </w:lvl>
    <w:lvl w:ilvl="4" w:tplc="88BE56FE">
      <w:numFmt w:val="bullet"/>
      <w:lvlText w:val="•"/>
      <w:lvlJc w:val="left"/>
      <w:pPr>
        <w:ind w:left="1567" w:hanging="180"/>
      </w:pPr>
      <w:rPr>
        <w:rFonts w:hint="default"/>
        <w:lang w:eastAsia="en-US" w:bidi="ar-SA"/>
      </w:rPr>
    </w:lvl>
    <w:lvl w:ilvl="5" w:tplc="9FA6252A">
      <w:numFmt w:val="bullet"/>
      <w:lvlText w:val="•"/>
      <w:lvlJc w:val="left"/>
      <w:pPr>
        <w:ind w:left="1868" w:hanging="180"/>
      </w:pPr>
      <w:rPr>
        <w:rFonts w:hint="default"/>
        <w:lang w:eastAsia="en-US" w:bidi="ar-SA"/>
      </w:rPr>
    </w:lvl>
    <w:lvl w:ilvl="6" w:tplc="4584369C">
      <w:numFmt w:val="bullet"/>
      <w:lvlText w:val="•"/>
      <w:lvlJc w:val="left"/>
      <w:pPr>
        <w:ind w:left="2170" w:hanging="180"/>
      </w:pPr>
      <w:rPr>
        <w:rFonts w:hint="default"/>
        <w:lang w:eastAsia="en-US" w:bidi="ar-SA"/>
      </w:rPr>
    </w:lvl>
    <w:lvl w:ilvl="7" w:tplc="63182DE2">
      <w:numFmt w:val="bullet"/>
      <w:lvlText w:val="•"/>
      <w:lvlJc w:val="left"/>
      <w:pPr>
        <w:ind w:left="2472" w:hanging="180"/>
      </w:pPr>
      <w:rPr>
        <w:rFonts w:hint="default"/>
        <w:lang w:eastAsia="en-US" w:bidi="ar-SA"/>
      </w:rPr>
    </w:lvl>
    <w:lvl w:ilvl="8" w:tplc="B7AA7236">
      <w:numFmt w:val="bullet"/>
      <w:lvlText w:val="•"/>
      <w:lvlJc w:val="left"/>
      <w:pPr>
        <w:ind w:left="2774" w:hanging="180"/>
      </w:pPr>
      <w:rPr>
        <w:rFonts w:hint="default"/>
        <w:lang w:eastAsia="en-US" w:bidi="ar-SA"/>
      </w:rPr>
    </w:lvl>
  </w:abstractNum>
  <w:abstractNum w:abstractNumId="2" w15:restartNumberingAfterBreak="0">
    <w:nsid w:val="681BA6C4"/>
    <w:multiLevelType w:val="hybridMultilevel"/>
    <w:tmpl w:val="00000000"/>
    <w:lvl w:ilvl="0" w:tplc="6B1231A0">
      <w:numFmt w:val="bullet"/>
      <w:lvlText w:val="•"/>
      <w:lvlJc w:val="left"/>
      <w:pPr>
        <w:ind w:left="374" w:hanging="1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2E0C119C">
      <w:numFmt w:val="bullet"/>
      <w:lvlText w:val="•"/>
      <w:lvlJc w:val="left"/>
      <w:pPr>
        <w:ind w:left="680" w:hanging="181"/>
      </w:pPr>
      <w:rPr>
        <w:rFonts w:hint="default"/>
        <w:lang w:eastAsia="en-US" w:bidi="ar-SA"/>
      </w:rPr>
    </w:lvl>
    <w:lvl w:ilvl="2" w:tplc="0F8A9696">
      <w:numFmt w:val="bullet"/>
      <w:lvlText w:val="•"/>
      <w:lvlJc w:val="left"/>
      <w:pPr>
        <w:ind w:left="981" w:hanging="181"/>
      </w:pPr>
      <w:rPr>
        <w:rFonts w:hint="default"/>
        <w:lang w:eastAsia="en-US" w:bidi="ar-SA"/>
      </w:rPr>
    </w:lvl>
    <w:lvl w:ilvl="3" w:tplc="96EEB84A">
      <w:numFmt w:val="bullet"/>
      <w:lvlText w:val="•"/>
      <w:lvlJc w:val="left"/>
      <w:pPr>
        <w:ind w:left="1281" w:hanging="181"/>
      </w:pPr>
      <w:rPr>
        <w:rFonts w:hint="default"/>
        <w:lang w:eastAsia="en-US" w:bidi="ar-SA"/>
      </w:rPr>
    </w:lvl>
    <w:lvl w:ilvl="4" w:tplc="9C0A91F0">
      <w:numFmt w:val="bullet"/>
      <w:lvlText w:val="•"/>
      <w:lvlJc w:val="left"/>
      <w:pPr>
        <w:ind w:left="1582" w:hanging="181"/>
      </w:pPr>
      <w:rPr>
        <w:rFonts w:hint="default"/>
        <w:lang w:eastAsia="en-US" w:bidi="ar-SA"/>
      </w:rPr>
    </w:lvl>
    <w:lvl w:ilvl="5" w:tplc="4A5AF0EA">
      <w:numFmt w:val="bullet"/>
      <w:lvlText w:val="•"/>
      <w:lvlJc w:val="left"/>
      <w:pPr>
        <w:ind w:left="1882" w:hanging="181"/>
      </w:pPr>
      <w:rPr>
        <w:rFonts w:hint="default"/>
        <w:lang w:eastAsia="en-US" w:bidi="ar-SA"/>
      </w:rPr>
    </w:lvl>
    <w:lvl w:ilvl="6" w:tplc="C2F6D604">
      <w:numFmt w:val="bullet"/>
      <w:lvlText w:val="•"/>
      <w:lvlJc w:val="left"/>
      <w:pPr>
        <w:ind w:left="2183" w:hanging="181"/>
      </w:pPr>
      <w:rPr>
        <w:rFonts w:hint="default"/>
        <w:lang w:eastAsia="en-US" w:bidi="ar-SA"/>
      </w:rPr>
    </w:lvl>
    <w:lvl w:ilvl="7" w:tplc="E71A53B6">
      <w:numFmt w:val="bullet"/>
      <w:lvlText w:val="•"/>
      <w:lvlJc w:val="left"/>
      <w:pPr>
        <w:ind w:left="2483" w:hanging="181"/>
      </w:pPr>
      <w:rPr>
        <w:rFonts w:hint="default"/>
        <w:lang w:eastAsia="en-US" w:bidi="ar-SA"/>
      </w:rPr>
    </w:lvl>
    <w:lvl w:ilvl="8" w:tplc="FAFE8A20">
      <w:numFmt w:val="bullet"/>
      <w:lvlText w:val="•"/>
      <w:lvlJc w:val="left"/>
      <w:pPr>
        <w:ind w:left="2784" w:hanging="181"/>
      </w:pPr>
      <w:rPr>
        <w:rFonts w:hint="default"/>
        <w:lang w:eastAsia="en-US" w:bidi="ar-SA"/>
      </w:rPr>
    </w:lvl>
  </w:abstractNum>
  <w:abstractNum w:abstractNumId="3" w15:restartNumberingAfterBreak="0">
    <w:nsid w:val="68456F60"/>
    <w:multiLevelType w:val="hybridMultilevel"/>
    <w:tmpl w:val="00000000"/>
    <w:lvl w:ilvl="0" w:tplc="39304856">
      <w:numFmt w:val="bullet"/>
      <w:lvlText w:val="•"/>
      <w:lvlJc w:val="left"/>
      <w:pPr>
        <w:ind w:left="356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CEEFE5C">
      <w:numFmt w:val="bullet"/>
      <w:lvlText w:val="•"/>
      <w:lvlJc w:val="left"/>
      <w:pPr>
        <w:ind w:left="661" w:hanging="180"/>
      </w:pPr>
      <w:rPr>
        <w:rFonts w:hint="default"/>
        <w:lang w:eastAsia="en-US" w:bidi="ar-SA"/>
      </w:rPr>
    </w:lvl>
    <w:lvl w:ilvl="2" w:tplc="9C0E44BC">
      <w:numFmt w:val="bullet"/>
      <w:lvlText w:val="•"/>
      <w:lvlJc w:val="left"/>
      <w:pPr>
        <w:ind w:left="963" w:hanging="180"/>
      </w:pPr>
      <w:rPr>
        <w:rFonts w:hint="default"/>
        <w:lang w:eastAsia="en-US" w:bidi="ar-SA"/>
      </w:rPr>
    </w:lvl>
    <w:lvl w:ilvl="3" w:tplc="433EF140">
      <w:numFmt w:val="bullet"/>
      <w:lvlText w:val="•"/>
      <w:lvlJc w:val="left"/>
      <w:pPr>
        <w:ind w:left="1265" w:hanging="180"/>
      </w:pPr>
      <w:rPr>
        <w:rFonts w:hint="default"/>
        <w:lang w:eastAsia="en-US" w:bidi="ar-SA"/>
      </w:rPr>
    </w:lvl>
    <w:lvl w:ilvl="4" w:tplc="DCA088FA">
      <w:numFmt w:val="bullet"/>
      <w:lvlText w:val="•"/>
      <w:lvlJc w:val="left"/>
      <w:pPr>
        <w:ind w:left="1567" w:hanging="180"/>
      </w:pPr>
      <w:rPr>
        <w:rFonts w:hint="default"/>
        <w:lang w:eastAsia="en-US" w:bidi="ar-SA"/>
      </w:rPr>
    </w:lvl>
    <w:lvl w:ilvl="5" w:tplc="53D6AF84">
      <w:numFmt w:val="bullet"/>
      <w:lvlText w:val="•"/>
      <w:lvlJc w:val="left"/>
      <w:pPr>
        <w:ind w:left="1868" w:hanging="180"/>
      </w:pPr>
      <w:rPr>
        <w:rFonts w:hint="default"/>
        <w:lang w:eastAsia="en-US" w:bidi="ar-SA"/>
      </w:rPr>
    </w:lvl>
    <w:lvl w:ilvl="6" w:tplc="C81C6D1A">
      <w:numFmt w:val="bullet"/>
      <w:lvlText w:val="•"/>
      <w:lvlJc w:val="left"/>
      <w:pPr>
        <w:ind w:left="2170" w:hanging="180"/>
      </w:pPr>
      <w:rPr>
        <w:rFonts w:hint="default"/>
        <w:lang w:eastAsia="en-US" w:bidi="ar-SA"/>
      </w:rPr>
    </w:lvl>
    <w:lvl w:ilvl="7" w:tplc="0F800AA6">
      <w:numFmt w:val="bullet"/>
      <w:lvlText w:val="•"/>
      <w:lvlJc w:val="left"/>
      <w:pPr>
        <w:ind w:left="2472" w:hanging="180"/>
      </w:pPr>
      <w:rPr>
        <w:rFonts w:hint="default"/>
        <w:lang w:eastAsia="en-US" w:bidi="ar-SA"/>
      </w:rPr>
    </w:lvl>
    <w:lvl w:ilvl="8" w:tplc="FF8412F6">
      <w:numFmt w:val="bullet"/>
      <w:lvlText w:val="•"/>
      <w:lvlJc w:val="left"/>
      <w:pPr>
        <w:ind w:left="2774" w:hanging="18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F5"/>
    <w:rsid w:val="00E60CF5"/>
    <w:rsid w:val="00F50813"/>
    <w:rsid w:val="00F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6C298F2"/>
  <w15:docId w15:val="{7414B688-C50E-43A2-A9C3-485294C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29" w:lineRule="exact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Braaten</dc:creator>
  <cp:lastModifiedBy>Jocelyn Adele Gonzalez Junco</cp:lastModifiedBy>
  <cp:revision>2</cp:revision>
  <dcterms:created xsi:type="dcterms:W3CDTF">2022-02-23T19:35:00Z</dcterms:created>
  <dcterms:modified xsi:type="dcterms:W3CDTF">2022-03-26T18:18:00Z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2022-02-23T00:00:00Z</vt:filetime>
  </property>
</Properties>
</file>