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E545F" w14:textId="6BB7F2DB" w:rsidR="005015CE" w:rsidRPr="001C3BFE" w:rsidRDefault="0090014C" w:rsidP="005D3ECA">
      <w:pPr>
        <w:spacing w:before="44"/>
        <w:ind w:left="172"/>
        <w:jc w:val="center"/>
        <w:rPr>
          <w:rFonts w:asciiTheme="minorHAnsi" w:hAnsiTheme="minorHAnsi" w:cstheme="minorHAnsi"/>
          <w:b/>
          <w:sz w:val="32"/>
          <w:szCs w:val="32"/>
          <w:lang w:val="pt-BR"/>
        </w:rPr>
      </w:pPr>
      <w:r>
        <w:rPr>
          <w:b/>
          <w:bCs/>
          <w:sz w:val="32"/>
          <w:szCs w:val="32"/>
          <w:lang w:val="es-ES_tradnl"/>
        </w:rPr>
        <w:t>Plantilla</w:t>
      </w:r>
      <w:r w:rsidR="00840C41">
        <w:rPr>
          <w:b/>
          <w:bCs/>
          <w:sz w:val="32"/>
          <w:szCs w:val="32"/>
          <w:lang w:val="es-ES_tradnl"/>
        </w:rPr>
        <w:t xml:space="preserve"> de Alcance y Secuencia de ELA (2022)</w:t>
      </w:r>
    </w:p>
    <w:p w14:paraId="0EEAEB6A" w14:textId="1097AEA7" w:rsidR="005D3ECA" w:rsidRPr="001C3BFE" w:rsidRDefault="00840C41" w:rsidP="005D3ECA">
      <w:pPr>
        <w:spacing w:before="44"/>
        <w:ind w:left="172"/>
        <w:jc w:val="center"/>
        <w:rPr>
          <w:b/>
          <w:color w:val="0000FF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SABES ELA C&amp;I PD Center</w:t>
      </w:r>
      <w:r>
        <w:rPr>
          <w:b/>
          <w:bCs/>
          <w:sz w:val="24"/>
          <w:szCs w:val="24"/>
          <w:lang w:val="es-ES_tradnl"/>
        </w:rPr>
        <w:t xml:space="preserve">   *   </w:t>
      </w:r>
      <w:hyperlink r:id="rId7" w:history="1">
        <w:r>
          <w:rPr>
            <w:color w:val="0000FF"/>
            <w:sz w:val="24"/>
            <w:szCs w:val="24"/>
            <w:u w:val="single"/>
            <w:lang w:val="es-ES_tradnl"/>
          </w:rPr>
          <w:t>https://sabes.org/pd-center/ela</w:t>
        </w:r>
      </w:hyperlink>
    </w:p>
    <w:p w14:paraId="6555EF49" w14:textId="77777777" w:rsidR="005F5189" w:rsidRPr="00562B69" w:rsidRDefault="005F5189" w:rsidP="005D3ECA">
      <w:pPr>
        <w:spacing w:before="44"/>
        <w:ind w:left="172"/>
        <w:jc w:val="center"/>
        <w:rPr>
          <w:rFonts w:asciiTheme="minorHAnsi" w:hAnsiTheme="minorHAnsi" w:cstheme="minorHAnsi"/>
          <w:b/>
          <w:sz w:val="16"/>
          <w:szCs w:val="20"/>
          <w:lang w:val="pt-BR"/>
        </w:rPr>
      </w:pPr>
    </w:p>
    <w:tbl>
      <w:tblPr>
        <w:tblStyle w:val="TableGrid"/>
        <w:tblW w:w="0" w:type="auto"/>
        <w:tblCellSpacing w:w="3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15"/>
        <w:gridCol w:w="3960"/>
        <w:gridCol w:w="4522"/>
      </w:tblGrid>
      <w:tr w:rsidR="008C16C2" w14:paraId="54370BBC" w14:textId="77777777" w:rsidTr="00562B69">
        <w:trPr>
          <w:trHeight w:val="2624"/>
          <w:tblCellSpacing w:w="36" w:type="dxa"/>
        </w:trPr>
        <w:tc>
          <w:tcPr>
            <w:tcW w:w="5107" w:type="dxa"/>
          </w:tcPr>
          <w:p w14:paraId="2CC9C30D" w14:textId="1863A943" w:rsidR="005F5189" w:rsidRPr="00293F40" w:rsidRDefault="00840C41" w:rsidP="00F95F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-ES_tradnl"/>
              </w:rPr>
              <w:t>Un Alcance y Secuencia de ELA (S&amp;S, por sus siglas en inglés) es una visión general de las habilidades y contenidos cubiertos en el plan de estudios de ELA de su programa en cada clase/nivel de instrucción. Proporciona una visión general de la duración (alcance) y el orden concreto (secuencia) en que se enseñarán los contenidos clave.  Los planes de la unidad completamente desarrollados requerirán más detalles de los que proporciona el S&amp;S.</w:t>
            </w:r>
          </w:p>
        </w:tc>
        <w:tc>
          <w:tcPr>
            <w:tcW w:w="3888" w:type="dxa"/>
            <w:vMerge w:val="restart"/>
          </w:tcPr>
          <w:p w14:paraId="534C830B" w14:textId="42612A4F" w:rsidR="005F5189" w:rsidRPr="00293F40" w:rsidRDefault="00840C41" w:rsidP="005F5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-ES_tradnl"/>
              </w:rPr>
              <w:t>Una vez que se ha completado el S&amp;S de ELA para un nivel, los programas tienen una variedad de opciones para los siguientes pasos: </w:t>
            </w:r>
          </w:p>
          <w:p w14:paraId="36D2C464" w14:textId="1076988A" w:rsidR="005F5189" w:rsidRPr="00293F40" w:rsidRDefault="00840C41" w:rsidP="005B686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-ES_tradnl"/>
              </w:rPr>
              <w:t>solicitar una revisión por parte del SABES ELA Center; corregir el borrador según sea necesario y/o se recomiende a partir de los comentarios que reciba;</w:t>
            </w:r>
          </w:p>
          <w:p w14:paraId="4EC4F569" w14:textId="24A0F0AB" w:rsidR="005F5189" w:rsidRPr="00293F40" w:rsidRDefault="00840C41" w:rsidP="005F5189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-ES_tradnl"/>
              </w:rPr>
              <w:t xml:space="preserve">utilizar el S&amp;S de ELA para desarrollar unidades didácticas coherentes; </w:t>
            </w:r>
          </w:p>
          <w:p w14:paraId="7507A91D" w14:textId="4D3D8D0A" w:rsidR="005F5189" w:rsidRPr="00293F40" w:rsidRDefault="00840C41" w:rsidP="00F95FD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-ES_tradnl"/>
              </w:rPr>
              <w:t>elaborar un S&amp;S de ELA para otros niveles de la clase, teniendo cuidado de alinear los niveles y evitar cualquier brecha de aprendizaje. </w:t>
            </w:r>
          </w:p>
        </w:tc>
        <w:tc>
          <w:tcPr>
            <w:tcW w:w="4414" w:type="dxa"/>
          </w:tcPr>
          <w:p w14:paraId="41EFB3EC" w14:textId="77777777" w:rsidR="005F5189" w:rsidRPr="00293F40" w:rsidRDefault="00840C41" w:rsidP="005F5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-ES_tradnl"/>
              </w:rPr>
              <w:t>Los componentes decisivos de este proceso de desarrollo incluyen:</w:t>
            </w:r>
          </w:p>
          <w:p w14:paraId="23D63E47" w14:textId="77777777" w:rsidR="005F5189" w:rsidRPr="00293F40" w:rsidRDefault="00840C41" w:rsidP="005F5189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FF"/>
                <w:sz w:val="24"/>
                <w:szCs w:val="24"/>
                <w:lang w:val="es-ES_tradnl"/>
              </w:rPr>
            </w:pPr>
            <w:r>
              <w:rPr>
                <w:color w:val="000000"/>
                <w:sz w:val="24"/>
                <w:szCs w:val="24"/>
                <w:lang w:val="es-ES_tradnl"/>
              </w:rPr>
              <w:t xml:space="preserve">comprensión de los </w:t>
            </w:r>
            <w:hyperlink r:id="rId8" w:history="1">
              <w:r>
                <w:rPr>
                  <w:color w:val="0000FF"/>
                  <w:sz w:val="24"/>
                  <w:szCs w:val="24"/>
                  <w:u w:val="single"/>
                  <w:lang w:val="es-ES_tradnl"/>
                </w:rPr>
                <w:t>Estándares de preparación universitaria y profesional para la educación de adultos</w:t>
              </w:r>
            </w:hyperlink>
          </w:p>
          <w:p w14:paraId="6D1FDF97" w14:textId="77777777" w:rsidR="005F5189" w:rsidRPr="00293F40" w:rsidRDefault="00840C41" w:rsidP="005F5189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-ES_tradnl"/>
              </w:rPr>
              <w:t>discusión y participación de los maestros;</w:t>
            </w:r>
          </w:p>
          <w:p w14:paraId="7AD18DBA" w14:textId="77777777" w:rsidR="005F5189" w:rsidRPr="00293F40" w:rsidRDefault="00840C41" w:rsidP="005F5189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Theme="minorHAnsi" w:eastAsia="Courier New" w:hAnsiTheme="minorHAnsi" w:cs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-ES_tradnl"/>
              </w:rPr>
              <w:t>modificación periódica de su alcance y secuencia.</w:t>
            </w:r>
          </w:p>
        </w:tc>
      </w:tr>
      <w:tr w:rsidR="008C16C2" w14:paraId="1A012059" w14:textId="77777777" w:rsidTr="00562B69">
        <w:trPr>
          <w:trHeight w:val="1923"/>
          <w:tblCellSpacing w:w="36" w:type="dxa"/>
        </w:trPr>
        <w:tc>
          <w:tcPr>
            <w:tcW w:w="5107" w:type="dxa"/>
          </w:tcPr>
          <w:p w14:paraId="5ECA0C2D" w14:textId="394694D0" w:rsidR="005F5189" w:rsidRPr="00293F40" w:rsidRDefault="00840C41" w:rsidP="00F95F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es-ES_tradnl"/>
              </w:rPr>
              <w:t xml:space="preserve">Este </w:t>
            </w:r>
            <w:r w:rsidR="0090014C">
              <w:rPr>
                <w:color w:val="000000"/>
                <w:sz w:val="24"/>
                <w:szCs w:val="24"/>
                <w:lang w:val="es-ES_tradnl"/>
              </w:rPr>
              <w:t>plantilla</w:t>
            </w:r>
            <w:proofErr w:type="gramEnd"/>
            <w:r>
              <w:rPr>
                <w:color w:val="000000"/>
                <w:sz w:val="24"/>
                <w:szCs w:val="24"/>
                <w:lang w:val="es-ES_tradnl"/>
              </w:rPr>
              <w:t xml:space="preserve"> está concebido para ayudar a los programas a desarrollar un S&amp;S de ELA para una clase/nivel de instrucción. Se anima a los programas a que los maestros trabajen en equipo para completar </w:t>
            </w:r>
            <w:r w:rsidR="0090014C">
              <w:rPr>
                <w:color w:val="000000"/>
                <w:sz w:val="24"/>
                <w:szCs w:val="24"/>
                <w:lang w:val="es-ES_tradnl"/>
              </w:rPr>
              <w:t>la plantilla</w:t>
            </w:r>
            <w:r>
              <w:rPr>
                <w:color w:val="000000"/>
                <w:sz w:val="24"/>
                <w:szCs w:val="24"/>
                <w:lang w:val="es-ES_tradnl"/>
              </w:rPr>
              <w:t>. También pueden ponerse en contacto con el Centro de Desarrollo profesional de C&amp;I de ELA para recibir apoyo de los asesores.  </w:t>
            </w:r>
          </w:p>
        </w:tc>
        <w:tc>
          <w:tcPr>
            <w:tcW w:w="3888" w:type="dxa"/>
            <w:vMerge/>
          </w:tcPr>
          <w:p w14:paraId="0842153C" w14:textId="77777777" w:rsidR="005F5189" w:rsidRPr="00293F40" w:rsidRDefault="005F5189" w:rsidP="005F5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A354E13" w14:textId="10457643" w:rsidR="005F5189" w:rsidRPr="00293F40" w:rsidRDefault="00840C41" w:rsidP="00C615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  <w:lang w:val="es-ES_tradnl"/>
              </w:rPr>
            </w:pPr>
            <w:r>
              <w:rPr>
                <w:color w:val="000000"/>
                <w:sz w:val="24"/>
                <w:szCs w:val="24"/>
                <w:lang w:val="es-ES_tradnl"/>
              </w:rPr>
              <w:t xml:space="preserve">Favor de consultar </w:t>
            </w:r>
            <w:r>
              <w:rPr>
                <w:i/>
                <w:iCs/>
                <w:color w:val="000000"/>
                <w:sz w:val="24"/>
                <w:szCs w:val="24"/>
                <w:lang w:val="es-ES_tradnl"/>
              </w:rPr>
              <w:t>Pautas generales de Alcance y Secuencia de ELA</w:t>
            </w:r>
            <w:r>
              <w:rPr>
                <w:color w:val="000000"/>
                <w:sz w:val="24"/>
                <w:szCs w:val="24"/>
                <w:lang w:val="es-ES_tradnl"/>
              </w:rPr>
              <w:t xml:space="preserve"> y la </w:t>
            </w:r>
            <w:r>
              <w:rPr>
                <w:i/>
                <w:iCs/>
                <w:color w:val="000000"/>
                <w:sz w:val="24"/>
                <w:szCs w:val="24"/>
                <w:lang w:val="es-ES_tradnl"/>
              </w:rPr>
              <w:t>Guía de revisión: Alcance y Secuencia de ELA</w:t>
            </w:r>
            <w:r>
              <w:rPr>
                <w:color w:val="000000"/>
                <w:sz w:val="24"/>
                <w:szCs w:val="24"/>
                <w:lang w:val="es-ES_tradnl"/>
              </w:rPr>
              <w:t xml:space="preserve"> para obtener consejos útiles. Estas y otras herramientas curriculares se pueden encontrar en el </w:t>
            </w:r>
            <w:hyperlink r:id="rId9" w:history="1">
              <w:r>
                <w:rPr>
                  <w:color w:val="0000FF"/>
                  <w:sz w:val="24"/>
                  <w:szCs w:val="24"/>
                  <w:u w:val="single"/>
                  <w:lang w:val="es-ES_tradnl"/>
                </w:rPr>
                <w:t>Apartado del plan de estudios de ELA</w:t>
              </w:r>
            </w:hyperlink>
            <w:r>
              <w:rPr>
                <w:color w:val="000000"/>
                <w:sz w:val="24"/>
                <w:szCs w:val="24"/>
                <w:lang w:val="es-ES_tradnl"/>
              </w:rPr>
              <w:t>.</w:t>
            </w:r>
          </w:p>
        </w:tc>
      </w:tr>
    </w:tbl>
    <w:p w14:paraId="707EFB9C" w14:textId="4312967F" w:rsidR="005F5189" w:rsidRPr="00293F40" w:rsidRDefault="00840C41" w:rsidP="005F5189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s-ES_tradnl"/>
        </w:rPr>
        <w:t xml:space="preserve">Notas sobre el uso de este </w:t>
      </w:r>
      <w:r w:rsidR="0090014C">
        <w:rPr>
          <w:b/>
          <w:bCs/>
          <w:color w:val="000000"/>
          <w:sz w:val="28"/>
          <w:szCs w:val="28"/>
          <w:lang w:val="es-ES_tradnl"/>
        </w:rPr>
        <w:t>plantilla</w:t>
      </w:r>
    </w:p>
    <w:p w14:paraId="5287872F" w14:textId="7AE7FAF0" w:rsidR="008241EE" w:rsidRPr="00293F40" w:rsidRDefault="00840C41" w:rsidP="005F5189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s-ES_tradnl"/>
        </w:rPr>
        <w:t xml:space="preserve">El encabezado del documento en la plantilla en blanco puede cambiarse para indicar el nombre del programa, el nivel de la clase/instrucción de ELA y el rango de GLE para este nivel.  El pie de página en blanco </w:t>
      </w:r>
      <w:r w:rsidR="0090014C">
        <w:rPr>
          <w:color w:val="000000"/>
          <w:sz w:val="24"/>
          <w:szCs w:val="24"/>
          <w:lang w:val="es-ES_tradnl"/>
        </w:rPr>
        <w:t>de la plantilla</w:t>
      </w:r>
      <w:r>
        <w:rPr>
          <w:color w:val="000000"/>
          <w:sz w:val="24"/>
          <w:szCs w:val="24"/>
          <w:lang w:val="es-ES_tradnl"/>
        </w:rPr>
        <w:t xml:space="preserve"> está actualmente configurado para volver a empezar en la página 1 con su Introducción. Todas las notas explicativas y esta página inicial pueden ser eliminadas.</w:t>
      </w:r>
    </w:p>
    <w:p w14:paraId="3459E520" w14:textId="5D07773E" w:rsidR="008241EE" w:rsidRPr="00293F40" w:rsidRDefault="00840C41" w:rsidP="005F5189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s-ES_tradnl"/>
        </w:rPr>
        <w:t>Aunque el formato se puede adaptar a sus propias necesidades, recomendamos que el S&amp;S de ELA incluya:</w:t>
      </w:r>
    </w:p>
    <w:p w14:paraId="77B7C84D" w14:textId="77777777" w:rsidR="005732EA" w:rsidRPr="00293F40" w:rsidRDefault="00840C41" w:rsidP="005732EA">
      <w:pPr>
        <w:pStyle w:val="ListParagraph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s-ES_tradnl"/>
        </w:rPr>
        <w:t>una introducción que aborde los puntos mencionados en la página siguiente;</w:t>
      </w:r>
    </w:p>
    <w:p w14:paraId="608C1D58" w14:textId="02767E29" w:rsidR="005732EA" w:rsidRPr="00293F40" w:rsidRDefault="00840C41" w:rsidP="005732EA">
      <w:pPr>
        <w:pStyle w:val="ListParagraph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s-ES_tradnl"/>
        </w:rPr>
        <w:t>todos los elementos de la columna de la izquierda de la tabla de S&amp;S; y</w:t>
      </w:r>
    </w:p>
    <w:p w14:paraId="109BB001" w14:textId="3A313AD3" w:rsidR="00240FED" w:rsidRPr="00293F40" w:rsidRDefault="00840C41" w:rsidP="006A7DEB">
      <w:pPr>
        <w:pStyle w:val="ListParagraph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inorHAnsi" w:hAnsiTheme="minorHAnsi" w:cstheme="minorHAnsi"/>
          <w:color w:val="000000"/>
          <w:sz w:val="24"/>
          <w:szCs w:val="24"/>
        </w:rPr>
        <w:sectPr w:rsidR="00240FED" w:rsidRPr="00293F40" w:rsidSect="00CA70C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 w:code="1"/>
          <w:pgMar w:top="1260" w:right="979" w:bottom="778" w:left="979" w:header="1008" w:footer="504" w:gutter="0"/>
          <w:pgNumType w:start="1"/>
          <w:cols w:space="720"/>
        </w:sectPr>
      </w:pPr>
      <w:r>
        <w:rPr>
          <w:color w:val="000000"/>
          <w:sz w:val="24"/>
          <w:szCs w:val="24"/>
          <w:lang w:val="es-ES_tradnl"/>
        </w:rPr>
        <w:t>la Matriz de Estándares de Anclaje CCRSAE-ELA al final de este documento.</w:t>
      </w:r>
    </w:p>
    <w:p w14:paraId="0650A1C3" w14:textId="167F3E41" w:rsidR="008241EE" w:rsidRPr="00293F40" w:rsidRDefault="00840C41" w:rsidP="006A7DEB">
      <w:pPr>
        <w:spacing w:before="44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b/>
          <w:bCs/>
          <w:sz w:val="32"/>
          <w:szCs w:val="32"/>
          <w:lang w:val="es-ES_tradnl"/>
        </w:rPr>
        <w:lastRenderedPageBreak/>
        <w:t>Alcance y Secuencia de ELA</w:t>
      </w:r>
    </w:p>
    <w:p w14:paraId="73FAF3D9" w14:textId="77777777" w:rsidR="006A7DEB" w:rsidRPr="00293F40" w:rsidRDefault="006A7D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6"/>
        <w:tblW w:w="135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450"/>
        <w:gridCol w:w="3590"/>
        <w:gridCol w:w="1890"/>
        <w:gridCol w:w="6665"/>
      </w:tblGrid>
      <w:tr w:rsidR="008C16C2" w14:paraId="105CD26E" w14:textId="77777777" w:rsidTr="00562B69">
        <w:trPr>
          <w:trHeight w:val="501"/>
        </w:trPr>
        <w:tc>
          <w:tcPr>
            <w:tcW w:w="1450" w:type="dxa"/>
          </w:tcPr>
          <w:p w14:paraId="7E14E3C9" w14:textId="77777777" w:rsidR="006A7DEB" w:rsidRPr="00293F40" w:rsidRDefault="00840C41" w:rsidP="00B06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22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  <w:lang w:val="es-ES_tradnl"/>
              </w:rPr>
              <w:t>Fecha de elaboración::</w:t>
            </w:r>
          </w:p>
        </w:tc>
        <w:tc>
          <w:tcPr>
            <w:tcW w:w="3590" w:type="dxa"/>
          </w:tcPr>
          <w:p w14:paraId="0273A19D" w14:textId="77777777" w:rsidR="006A7DEB" w:rsidRPr="00293F40" w:rsidRDefault="006A7DEB" w:rsidP="00B06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2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0" w:type="dxa"/>
          </w:tcPr>
          <w:p w14:paraId="290BC6CC" w14:textId="77777777" w:rsidR="006A7DEB" w:rsidRPr="00293F40" w:rsidRDefault="00840C41" w:rsidP="00B06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02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  <w:lang w:val="es-ES_tradnl"/>
              </w:rPr>
              <w:t>Autores(as):</w:t>
            </w:r>
          </w:p>
        </w:tc>
        <w:tc>
          <w:tcPr>
            <w:tcW w:w="6665" w:type="dxa"/>
          </w:tcPr>
          <w:p w14:paraId="43D653E2" w14:textId="77777777" w:rsidR="006A7DEB" w:rsidRPr="00293F40" w:rsidRDefault="006A7DEB" w:rsidP="00B06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0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C16C2" w14:paraId="3527B0BE" w14:textId="77777777" w:rsidTr="00562B69">
        <w:trPr>
          <w:trHeight w:val="501"/>
        </w:trPr>
        <w:tc>
          <w:tcPr>
            <w:tcW w:w="1450" w:type="dxa"/>
          </w:tcPr>
          <w:p w14:paraId="54018AD2" w14:textId="77777777" w:rsidR="006A7DEB" w:rsidRPr="00293F40" w:rsidRDefault="00840C41" w:rsidP="00B06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122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  <w:lang w:val="es-ES_tradnl"/>
              </w:rPr>
              <w:t>Fecha de modificación:</w:t>
            </w:r>
          </w:p>
        </w:tc>
        <w:tc>
          <w:tcPr>
            <w:tcW w:w="3590" w:type="dxa"/>
          </w:tcPr>
          <w:p w14:paraId="5A37715B" w14:textId="77777777" w:rsidR="006A7DEB" w:rsidRPr="00293F40" w:rsidRDefault="006A7DEB" w:rsidP="00B06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12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0" w:type="dxa"/>
          </w:tcPr>
          <w:p w14:paraId="1C048C73" w14:textId="77777777" w:rsidR="006A7DEB" w:rsidRPr="00293F40" w:rsidRDefault="00840C41" w:rsidP="00B06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102"/>
              <w:rPr>
                <w:rFonts w:asciiTheme="minorHAnsi" w:hAnsiTheme="minorHAnsi" w:cstheme="minorHAnsi"/>
                <w:color w:val="000000"/>
              </w:rPr>
            </w:pPr>
            <w:r>
              <w:rPr>
                <w:color w:val="000000"/>
                <w:lang w:val="es-ES_tradnl"/>
              </w:rPr>
              <w:t>Modificado por:</w:t>
            </w:r>
          </w:p>
        </w:tc>
        <w:tc>
          <w:tcPr>
            <w:tcW w:w="6665" w:type="dxa"/>
          </w:tcPr>
          <w:p w14:paraId="758CC9D4" w14:textId="77777777" w:rsidR="006A7DEB" w:rsidRPr="00293F40" w:rsidRDefault="006A7DEB" w:rsidP="00B06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102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A654A6F" w14:textId="77777777" w:rsidR="006A7DEB" w:rsidRPr="00293F40" w:rsidRDefault="006A7DEB">
      <w:pPr>
        <w:rPr>
          <w:rFonts w:asciiTheme="minorHAnsi" w:hAnsiTheme="minorHAnsi" w:cstheme="minorHAnsi"/>
          <w:sz w:val="20"/>
          <w:szCs w:val="20"/>
        </w:rPr>
      </w:pPr>
    </w:p>
    <w:p w14:paraId="5E5A6CE9" w14:textId="77777777" w:rsidR="008241EE" w:rsidRPr="00293F40" w:rsidRDefault="00840C41" w:rsidP="005D3ECA">
      <w:pPr>
        <w:spacing w:before="5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s-ES_tradnl"/>
        </w:rPr>
        <w:t>Introducción</w:t>
      </w:r>
    </w:p>
    <w:p w14:paraId="4E1113E4" w14:textId="77777777" w:rsidR="008241EE" w:rsidRPr="00293F40" w:rsidRDefault="008241EE">
      <w:pPr>
        <w:spacing w:before="5"/>
        <w:ind w:left="180"/>
        <w:rPr>
          <w:rFonts w:asciiTheme="minorHAnsi" w:hAnsiTheme="minorHAnsi" w:cstheme="minorHAnsi"/>
          <w:u w:val="single"/>
        </w:rPr>
      </w:pPr>
    </w:p>
    <w:p w14:paraId="0034E53A" w14:textId="7A15F3C0" w:rsidR="005D3ECA" w:rsidRPr="00293F40" w:rsidRDefault="00840C41" w:rsidP="005D3ECA">
      <w:pPr>
        <w:textDirection w:val="btLr"/>
        <w:rPr>
          <w:rFonts w:asciiTheme="minorHAnsi" w:hAnsiTheme="minorHAnsi" w:cstheme="minorHAnsi"/>
          <w:i/>
          <w:sz w:val="24"/>
        </w:rPr>
      </w:pPr>
      <w:r>
        <w:rPr>
          <w:i/>
          <w:iCs/>
          <w:color w:val="000000"/>
          <w:sz w:val="24"/>
          <w:szCs w:val="24"/>
          <w:lang w:val="es-ES_tradnl"/>
        </w:rPr>
        <w:t>Su Alcance y Secuencia de ELA (S&amp;S) se beneficiará de una introducción que incluya:</w:t>
      </w:r>
    </w:p>
    <w:p w14:paraId="084A9BEB" w14:textId="7BCEF114" w:rsidR="005D3ECA" w:rsidRPr="00293F40" w:rsidRDefault="00840C41" w:rsidP="006574C6">
      <w:pPr>
        <w:pStyle w:val="ListParagraph"/>
        <w:numPr>
          <w:ilvl w:val="0"/>
          <w:numId w:val="13"/>
        </w:numPr>
        <w:spacing w:before="120"/>
        <w:textDirection w:val="btLr"/>
        <w:rPr>
          <w:rFonts w:asciiTheme="minorHAnsi" w:hAnsiTheme="minorHAnsi" w:cstheme="minorHAnsi"/>
          <w:color w:val="000000"/>
          <w:sz w:val="24"/>
        </w:rPr>
      </w:pPr>
      <w:r>
        <w:rPr>
          <w:color w:val="000000"/>
          <w:sz w:val="24"/>
          <w:szCs w:val="24"/>
          <w:lang w:val="es-ES_tradnl"/>
        </w:rPr>
        <w:t>El propósito y la intención del S&amp;S</w:t>
      </w:r>
    </w:p>
    <w:p w14:paraId="3159B3C4" w14:textId="351240F8" w:rsidR="005D3ECA" w:rsidRPr="00293F40" w:rsidRDefault="00840C41" w:rsidP="005B686B">
      <w:pPr>
        <w:pStyle w:val="ListParagraph"/>
        <w:numPr>
          <w:ilvl w:val="0"/>
          <w:numId w:val="13"/>
        </w:numPr>
        <w:spacing w:before="120"/>
        <w:textDirection w:val="btLr"/>
        <w:rPr>
          <w:rFonts w:asciiTheme="minorHAnsi" w:hAnsiTheme="minorHAnsi" w:cstheme="minorHAnsi"/>
          <w:color w:val="000000"/>
          <w:sz w:val="24"/>
        </w:rPr>
      </w:pPr>
      <w:r>
        <w:rPr>
          <w:color w:val="000000"/>
          <w:sz w:val="24"/>
          <w:szCs w:val="24"/>
          <w:lang w:val="es-ES_tradnl"/>
        </w:rPr>
        <w:t>Cómo se elaboró el S&amp;S, y cuándo y cómo se prevén las modificaciones</w:t>
      </w:r>
    </w:p>
    <w:p w14:paraId="59523613" w14:textId="77777777" w:rsidR="005D3ECA" w:rsidRPr="00293F40" w:rsidRDefault="00840C41" w:rsidP="006574C6">
      <w:pPr>
        <w:pStyle w:val="ListParagraph"/>
        <w:numPr>
          <w:ilvl w:val="0"/>
          <w:numId w:val="13"/>
        </w:numPr>
        <w:spacing w:before="120"/>
        <w:textDirection w:val="btLr"/>
        <w:rPr>
          <w:rFonts w:asciiTheme="minorHAnsi" w:hAnsiTheme="minorHAnsi" w:cstheme="minorHAnsi"/>
          <w:color w:val="000000"/>
          <w:sz w:val="24"/>
        </w:rPr>
      </w:pPr>
      <w:r>
        <w:rPr>
          <w:color w:val="000000"/>
          <w:sz w:val="24"/>
          <w:szCs w:val="24"/>
          <w:lang w:val="es-ES_tradnl"/>
        </w:rPr>
        <w:t>El número de niveles de instrucción en el programa, cómo se dividen y dónde corresponde este nivel</w:t>
      </w:r>
    </w:p>
    <w:p w14:paraId="41F168DE" w14:textId="3A2819FD" w:rsidR="005D3ECA" w:rsidRPr="00293F40" w:rsidRDefault="00840C41" w:rsidP="006574C6">
      <w:pPr>
        <w:pStyle w:val="ListParagraph"/>
        <w:numPr>
          <w:ilvl w:val="0"/>
          <w:numId w:val="13"/>
        </w:numPr>
        <w:spacing w:before="120"/>
        <w:textDirection w:val="btLr"/>
        <w:rPr>
          <w:rFonts w:asciiTheme="minorHAnsi" w:hAnsiTheme="minorHAnsi" w:cstheme="minorHAnsi"/>
          <w:color w:val="000000"/>
          <w:sz w:val="24"/>
        </w:rPr>
      </w:pPr>
      <w:r>
        <w:rPr>
          <w:color w:val="000000"/>
          <w:sz w:val="24"/>
          <w:szCs w:val="24"/>
          <w:lang w:val="es-ES_tradnl"/>
        </w:rPr>
        <w:t xml:space="preserve">Por qué se eligieron los temas de la unidad y por qué las unidades están secuenciadas como lo están </w:t>
      </w:r>
    </w:p>
    <w:p w14:paraId="44B5B8C5" w14:textId="1A9E2ED8" w:rsidR="005B686B" w:rsidRPr="00293F40" w:rsidRDefault="00840C41" w:rsidP="005B686B">
      <w:pPr>
        <w:pStyle w:val="ListParagraph"/>
        <w:numPr>
          <w:ilvl w:val="0"/>
          <w:numId w:val="13"/>
        </w:numPr>
        <w:spacing w:before="120"/>
        <w:textDirection w:val="btLr"/>
        <w:rPr>
          <w:rFonts w:asciiTheme="minorHAnsi" w:hAnsiTheme="minorHAnsi" w:cstheme="minorHAnsi"/>
          <w:color w:val="000000"/>
          <w:sz w:val="24"/>
        </w:rPr>
      </w:pPr>
      <w:r>
        <w:rPr>
          <w:color w:val="000000"/>
          <w:sz w:val="24"/>
          <w:szCs w:val="24"/>
          <w:lang w:val="es-ES_tradnl"/>
        </w:rPr>
        <w:t>Expectativas para los maestros (por ejemplo, qué es obligatorio y qué es opcional; expectativas de diferenciación; etc.)</w:t>
      </w:r>
    </w:p>
    <w:p w14:paraId="6550F10D" w14:textId="77777777" w:rsidR="005D3ECA" w:rsidRPr="00293F40" w:rsidRDefault="00840C41" w:rsidP="006574C6">
      <w:pPr>
        <w:pStyle w:val="ListParagraph"/>
        <w:numPr>
          <w:ilvl w:val="0"/>
          <w:numId w:val="13"/>
        </w:numPr>
        <w:spacing w:before="120"/>
        <w:textDirection w:val="btLr"/>
        <w:rPr>
          <w:rFonts w:asciiTheme="minorHAnsi" w:hAnsiTheme="minorHAnsi" w:cstheme="minorHAnsi"/>
          <w:color w:val="000000"/>
          <w:sz w:val="24"/>
        </w:rPr>
      </w:pPr>
      <w:r>
        <w:rPr>
          <w:color w:val="000000"/>
          <w:sz w:val="24"/>
          <w:szCs w:val="24"/>
          <w:lang w:val="es-ES_tradnl"/>
        </w:rPr>
        <w:t>Puntos de referencia de nivel que articulan lo que los estudiantes deben saber y ser capaces de hacer al final del nivel de instrucción (los programas pueden utilizar/adaptar los estándares específicos de nivel del CCRSAE o las descripciones de nivel del Sistema Nacional de Informes)</w:t>
      </w:r>
    </w:p>
    <w:p w14:paraId="6D3C68D8" w14:textId="79C40123" w:rsidR="005D3ECA" w:rsidRPr="00293F40" w:rsidRDefault="00840C41" w:rsidP="006574C6">
      <w:pPr>
        <w:pStyle w:val="ListParagraph"/>
        <w:numPr>
          <w:ilvl w:val="0"/>
          <w:numId w:val="13"/>
        </w:numPr>
        <w:spacing w:before="120"/>
        <w:textDirection w:val="btLr"/>
        <w:rPr>
          <w:rFonts w:asciiTheme="minorHAnsi" w:hAnsiTheme="minorHAnsi" w:cstheme="minorHAnsi"/>
          <w:color w:val="000000"/>
          <w:sz w:val="24"/>
        </w:rPr>
      </w:pPr>
      <w:r>
        <w:rPr>
          <w:color w:val="000000"/>
          <w:sz w:val="24"/>
          <w:szCs w:val="24"/>
          <w:lang w:val="es-ES_tradnl"/>
        </w:rPr>
        <w:t>Cita de cualquier recurso que se haya utilizado o del que se haya tomado prestado en el desarrollo del S&amp;S.</w:t>
      </w:r>
    </w:p>
    <w:p w14:paraId="418F209A" w14:textId="77777777" w:rsidR="008241EE" w:rsidRPr="00293F40" w:rsidRDefault="008241EE" w:rsidP="005D3ECA">
      <w:pPr>
        <w:rPr>
          <w:rFonts w:asciiTheme="minorHAnsi" w:hAnsiTheme="minorHAnsi" w:cstheme="minorHAnsi"/>
          <w:color w:val="000000"/>
        </w:rPr>
      </w:pPr>
    </w:p>
    <w:p w14:paraId="2AE290C8" w14:textId="77777777" w:rsidR="008241EE" w:rsidRPr="00293F40" w:rsidRDefault="008241EE">
      <w:pPr>
        <w:tabs>
          <w:tab w:val="left" w:pos="893"/>
        </w:tabs>
        <w:spacing w:before="118"/>
        <w:rPr>
          <w:rFonts w:asciiTheme="minorHAnsi" w:hAnsiTheme="minorHAnsi" w:cstheme="minorHAnsi"/>
        </w:rPr>
      </w:pPr>
    </w:p>
    <w:p w14:paraId="50D92485" w14:textId="77777777" w:rsidR="008241EE" w:rsidRPr="00293F40" w:rsidRDefault="00840C41">
      <w:pPr>
        <w:rPr>
          <w:rFonts w:asciiTheme="minorHAnsi" w:hAnsiTheme="minorHAnsi" w:cstheme="minorHAnsi"/>
        </w:rPr>
      </w:pPr>
      <w:r w:rsidRPr="00293F40">
        <w:rPr>
          <w:rFonts w:asciiTheme="minorHAnsi" w:hAnsiTheme="minorHAnsi" w:cstheme="minorHAnsi"/>
        </w:rPr>
        <w:br w:type="page"/>
      </w:r>
    </w:p>
    <w:p w14:paraId="355AD051" w14:textId="4CF7D85A" w:rsidR="008241EE" w:rsidRPr="006C57AE" w:rsidRDefault="008241EE">
      <w:pPr>
        <w:rPr>
          <w:rFonts w:asciiTheme="minorHAnsi" w:hAnsiTheme="minorHAnsi" w:cstheme="minorHAnsi"/>
          <w:sz w:val="12"/>
        </w:rPr>
      </w:pPr>
    </w:p>
    <w:tbl>
      <w:tblPr>
        <w:tblStyle w:val="4"/>
        <w:tblW w:w="13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bottom w:w="29" w:type="dxa"/>
        </w:tblCellMar>
        <w:tblLook w:val="0420" w:firstRow="1" w:lastRow="0" w:firstColumn="0" w:lastColumn="0" w:noHBand="0" w:noVBand="1"/>
      </w:tblPr>
      <w:tblGrid>
        <w:gridCol w:w="3325"/>
        <w:gridCol w:w="2592"/>
        <w:gridCol w:w="2593"/>
        <w:gridCol w:w="2592"/>
        <w:gridCol w:w="2593"/>
      </w:tblGrid>
      <w:tr w:rsidR="008C16C2" w14:paraId="01D8C008" w14:textId="77777777" w:rsidTr="002B77E0">
        <w:tc>
          <w:tcPr>
            <w:tcW w:w="3325" w:type="dxa"/>
            <w:shd w:val="clear" w:color="auto" w:fill="F8F8F8"/>
          </w:tcPr>
          <w:p w14:paraId="77F690A2" w14:textId="77777777" w:rsidR="008241EE" w:rsidRPr="00293F40" w:rsidRDefault="008241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92" w:type="dxa"/>
            <w:shd w:val="clear" w:color="auto" w:fill="F8F8F8"/>
          </w:tcPr>
          <w:p w14:paraId="4917958E" w14:textId="77777777" w:rsidR="008241EE" w:rsidRPr="00293F40" w:rsidRDefault="00840C41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  <w:bCs/>
                <w:lang w:val="es-ES_tradnl"/>
              </w:rPr>
              <w:t>Unidad 1</w:t>
            </w:r>
          </w:p>
        </w:tc>
        <w:tc>
          <w:tcPr>
            <w:tcW w:w="2593" w:type="dxa"/>
            <w:shd w:val="clear" w:color="auto" w:fill="F8F8F8"/>
          </w:tcPr>
          <w:p w14:paraId="28D1486C" w14:textId="77777777" w:rsidR="008241EE" w:rsidRPr="00293F40" w:rsidRDefault="00840C41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  <w:bCs/>
                <w:lang w:val="es-ES_tradnl"/>
              </w:rPr>
              <w:t>Unidad 2</w:t>
            </w:r>
          </w:p>
        </w:tc>
        <w:tc>
          <w:tcPr>
            <w:tcW w:w="2592" w:type="dxa"/>
            <w:shd w:val="clear" w:color="auto" w:fill="F8F8F8"/>
          </w:tcPr>
          <w:p w14:paraId="7FD416EB" w14:textId="77777777" w:rsidR="008241EE" w:rsidRPr="00293F40" w:rsidRDefault="00840C41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  <w:bCs/>
                <w:lang w:val="es-ES_tradnl"/>
              </w:rPr>
              <w:t>Unidad 3</w:t>
            </w:r>
          </w:p>
        </w:tc>
        <w:tc>
          <w:tcPr>
            <w:tcW w:w="2593" w:type="dxa"/>
            <w:shd w:val="clear" w:color="auto" w:fill="F8F8F8"/>
          </w:tcPr>
          <w:p w14:paraId="068044B6" w14:textId="77777777" w:rsidR="008241EE" w:rsidRPr="00293F40" w:rsidRDefault="00840C41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  <w:bCs/>
                <w:lang w:val="es-ES_tradnl"/>
              </w:rPr>
              <w:t>Añada columnas según sea necesario...</w:t>
            </w:r>
          </w:p>
        </w:tc>
      </w:tr>
      <w:tr w:rsidR="008C16C2" w14:paraId="4DF05435" w14:textId="77777777" w:rsidTr="002B77E0">
        <w:trPr>
          <w:trHeight w:val="1025"/>
        </w:trPr>
        <w:tc>
          <w:tcPr>
            <w:tcW w:w="3325" w:type="dxa"/>
            <w:shd w:val="clear" w:color="auto" w:fill="F8F8F8"/>
          </w:tcPr>
          <w:p w14:paraId="734B9213" w14:textId="1F525B93" w:rsidR="008241EE" w:rsidRPr="00293F40" w:rsidRDefault="00840C41">
            <w:pPr>
              <w:spacing w:before="40"/>
              <w:rPr>
                <w:rFonts w:asciiTheme="minorHAnsi" w:eastAsia="Candara" w:hAnsiTheme="minorHAnsi" w:cstheme="minorHAnsi"/>
                <w:b/>
              </w:rPr>
            </w:pPr>
            <w:r>
              <w:rPr>
                <w:b/>
                <w:bCs/>
                <w:lang w:val="es-ES_tradnl"/>
              </w:rPr>
              <w:t>Tema/Título de la unidad</w:t>
            </w:r>
          </w:p>
          <w:p w14:paraId="467E7E9E" w14:textId="26B07320" w:rsidR="00A26DFE" w:rsidRPr="00C61564" w:rsidRDefault="00840C41" w:rsidP="00C615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45" w:hanging="245"/>
              <w:rPr>
                <w:rFonts w:asciiTheme="minorHAnsi" w:eastAsia="Candara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t xml:space="preserve">enmarque los títulos en torno a temas relevantes para los adultos y relacionados con otras áreas de contenido (por ejemplo, civismo/actualidad/estudios sociales, ciencia y tecnología, salud, literatura, preparación de la fuerza laboral, etc.) </w:t>
            </w:r>
          </w:p>
          <w:p w14:paraId="06A48875" w14:textId="05F0CB69" w:rsidR="008241EE" w:rsidRPr="00293F40" w:rsidRDefault="00840C41" w:rsidP="00C615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45" w:hanging="245"/>
              <w:rPr>
                <w:rFonts w:asciiTheme="minorHAnsi" w:eastAsia="Candara" w:hAnsiTheme="minorHAnsi" w:cstheme="minorHAnsi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t>arocure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t xml:space="preserve"> un título conciso y fácil de recordar, relacionado con el tema que pueda ser recordado y utilizado por los maestros al referirse a la unidad</w:t>
            </w:r>
          </w:p>
        </w:tc>
        <w:tc>
          <w:tcPr>
            <w:tcW w:w="2592" w:type="dxa"/>
            <w:shd w:val="clear" w:color="auto" w:fill="auto"/>
          </w:tcPr>
          <w:p w14:paraId="71139CDC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  <w:p w14:paraId="18759225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3" w:type="dxa"/>
            <w:shd w:val="clear" w:color="auto" w:fill="auto"/>
          </w:tcPr>
          <w:p w14:paraId="71745068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shd w:val="clear" w:color="auto" w:fill="auto"/>
          </w:tcPr>
          <w:p w14:paraId="163DA41D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3" w:type="dxa"/>
            <w:shd w:val="clear" w:color="auto" w:fill="auto"/>
          </w:tcPr>
          <w:p w14:paraId="55CDA99A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</w:tr>
      <w:tr w:rsidR="008C16C2" w14:paraId="134EF0C2" w14:textId="77777777" w:rsidTr="002B77E0">
        <w:trPr>
          <w:trHeight w:val="665"/>
        </w:trPr>
        <w:tc>
          <w:tcPr>
            <w:tcW w:w="3325" w:type="dxa"/>
            <w:shd w:val="clear" w:color="auto" w:fill="F8F8F8"/>
          </w:tcPr>
          <w:p w14:paraId="17DB583D" w14:textId="77777777" w:rsidR="008241EE" w:rsidRPr="00293F40" w:rsidRDefault="00840C41">
            <w:pPr>
              <w:spacing w:before="40"/>
              <w:rPr>
                <w:rFonts w:asciiTheme="minorHAnsi" w:eastAsia="Candara" w:hAnsiTheme="minorHAnsi" w:cstheme="minorHAnsi"/>
                <w:b/>
              </w:rPr>
            </w:pPr>
            <w:r>
              <w:rPr>
                <w:b/>
                <w:bCs/>
                <w:lang w:val="es-ES_tradnl"/>
              </w:rPr>
              <w:t>Horas</w:t>
            </w:r>
          </w:p>
          <w:p w14:paraId="54D4CD9D" w14:textId="77777777" w:rsidR="008241EE" w:rsidRPr="00293F40" w:rsidRDefault="00840C41" w:rsidP="00C615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45" w:hanging="245"/>
              <w:rPr>
                <w:rFonts w:asciiTheme="minorHAnsi" w:eastAsia="Candara" w:hAnsiTheme="minorHAnsi" w:cstheme="minorHAnsi"/>
                <w:b/>
                <w:color w:val="000000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t>indique el número estimado de horas (y semanas) obligatorio para completar la unidad</w:t>
            </w:r>
          </w:p>
        </w:tc>
        <w:tc>
          <w:tcPr>
            <w:tcW w:w="2592" w:type="dxa"/>
            <w:shd w:val="clear" w:color="auto" w:fill="auto"/>
          </w:tcPr>
          <w:p w14:paraId="02E0D562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3" w:type="dxa"/>
            <w:shd w:val="clear" w:color="auto" w:fill="auto"/>
          </w:tcPr>
          <w:p w14:paraId="0666BFCF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shd w:val="clear" w:color="auto" w:fill="auto"/>
          </w:tcPr>
          <w:p w14:paraId="2ED92C50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3" w:type="dxa"/>
            <w:shd w:val="clear" w:color="auto" w:fill="auto"/>
          </w:tcPr>
          <w:p w14:paraId="5C85C7CD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</w:tr>
      <w:tr w:rsidR="008C16C2" w14:paraId="51A22E97" w14:textId="77777777" w:rsidTr="002B77E0">
        <w:trPr>
          <w:trHeight w:val="1048"/>
        </w:trPr>
        <w:tc>
          <w:tcPr>
            <w:tcW w:w="3325" w:type="dxa"/>
            <w:shd w:val="clear" w:color="auto" w:fill="F8F8F8"/>
          </w:tcPr>
          <w:p w14:paraId="56770636" w14:textId="77777777" w:rsidR="008241EE" w:rsidRPr="00293F40" w:rsidRDefault="00840C41">
            <w:pPr>
              <w:spacing w:before="40"/>
              <w:rPr>
                <w:rFonts w:asciiTheme="minorHAnsi" w:eastAsia="Candara" w:hAnsiTheme="minorHAnsi" w:cstheme="minorHAnsi"/>
                <w:b/>
              </w:rPr>
            </w:pPr>
            <w:r>
              <w:rPr>
                <w:b/>
                <w:bCs/>
                <w:lang w:val="es-ES_tradnl"/>
              </w:rPr>
              <w:t>Justificación</w:t>
            </w:r>
          </w:p>
          <w:p w14:paraId="2F362740" w14:textId="4F211CB2" w:rsidR="008241EE" w:rsidRPr="00293F40" w:rsidRDefault="00840C41" w:rsidP="006A7D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45" w:hanging="24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t>explique por qué este tema de la unidad es importante para los alumnos adultos (por ejemplo, cómo se relaciona con los objetivos típicos de los alumnos de este nivel)</w:t>
            </w:r>
          </w:p>
        </w:tc>
        <w:tc>
          <w:tcPr>
            <w:tcW w:w="2592" w:type="dxa"/>
            <w:shd w:val="clear" w:color="auto" w:fill="auto"/>
          </w:tcPr>
          <w:p w14:paraId="4B8C8FBA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3" w:type="dxa"/>
            <w:shd w:val="clear" w:color="auto" w:fill="auto"/>
          </w:tcPr>
          <w:p w14:paraId="6A72A55D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shd w:val="clear" w:color="auto" w:fill="auto"/>
          </w:tcPr>
          <w:p w14:paraId="4B3ED5F9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3" w:type="dxa"/>
            <w:shd w:val="clear" w:color="auto" w:fill="auto"/>
          </w:tcPr>
          <w:p w14:paraId="44A38E98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</w:tr>
      <w:tr w:rsidR="008C16C2" w14:paraId="67D3DE32" w14:textId="77777777" w:rsidTr="002B77E0">
        <w:tc>
          <w:tcPr>
            <w:tcW w:w="3325" w:type="dxa"/>
            <w:shd w:val="clear" w:color="auto" w:fill="F8F8F8"/>
          </w:tcPr>
          <w:p w14:paraId="55E23ABC" w14:textId="77777777" w:rsidR="008241EE" w:rsidRPr="00293F40" w:rsidRDefault="00840C41">
            <w:pPr>
              <w:spacing w:before="40"/>
              <w:rPr>
                <w:rFonts w:asciiTheme="minorHAnsi" w:eastAsia="Candara" w:hAnsiTheme="minorHAnsi" w:cstheme="minorHAnsi"/>
                <w:b/>
              </w:rPr>
            </w:pPr>
            <w:r>
              <w:rPr>
                <w:b/>
                <w:bCs/>
                <w:lang w:val="es-ES_tradnl"/>
              </w:rPr>
              <w:t>Preguntas esenciales (opcional)</w:t>
            </w:r>
          </w:p>
          <w:p w14:paraId="62F41D01" w14:textId="77777777" w:rsidR="008241EE" w:rsidRPr="00293F40" w:rsidRDefault="00840C4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45" w:hanging="245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t>incluya "preguntas abiertas, que inviten a la reflexión y sean intelectualmente atractivas, que exijan un pensamiento de orden superior". (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t>Wiggins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t xml:space="preserve"> y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t>McTighe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t>, 2013)</w:t>
            </w:r>
          </w:p>
        </w:tc>
        <w:tc>
          <w:tcPr>
            <w:tcW w:w="2592" w:type="dxa"/>
            <w:shd w:val="clear" w:color="auto" w:fill="auto"/>
          </w:tcPr>
          <w:p w14:paraId="4A099FFB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3" w:type="dxa"/>
            <w:shd w:val="clear" w:color="auto" w:fill="auto"/>
          </w:tcPr>
          <w:p w14:paraId="6E4B3A3F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shd w:val="clear" w:color="auto" w:fill="auto"/>
          </w:tcPr>
          <w:p w14:paraId="57066976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3" w:type="dxa"/>
            <w:shd w:val="clear" w:color="auto" w:fill="auto"/>
          </w:tcPr>
          <w:p w14:paraId="2C08C755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</w:tr>
      <w:tr w:rsidR="008C16C2" w14:paraId="721301BD" w14:textId="77777777" w:rsidTr="002B77E0">
        <w:trPr>
          <w:trHeight w:val="164"/>
        </w:trPr>
        <w:tc>
          <w:tcPr>
            <w:tcW w:w="3325" w:type="dxa"/>
            <w:shd w:val="clear" w:color="auto" w:fill="F8F8F8"/>
          </w:tcPr>
          <w:p w14:paraId="46000798" w14:textId="661D3544" w:rsidR="008241EE" w:rsidRPr="00293F40" w:rsidRDefault="00840C41">
            <w:pPr>
              <w:spacing w:before="40"/>
              <w:rPr>
                <w:rFonts w:asciiTheme="minorHAnsi" w:eastAsia="Candara" w:hAnsiTheme="minorHAnsi" w:cstheme="minorHAnsi"/>
                <w:b/>
              </w:rPr>
            </w:pPr>
            <w:r>
              <w:rPr>
                <w:b/>
                <w:bCs/>
                <w:lang w:val="es-ES_tradnl"/>
              </w:rPr>
              <w:t>Resultado de la unidad / evaluación final</w:t>
            </w:r>
          </w:p>
          <w:p w14:paraId="0A302D7C" w14:textId="73634709" w:rsidR="008241EE" w:rsidRPr="002B77E0" w:rsidRDefault="00840C41" w:rsidP="00C615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45" w:hanging="245"/>
              <w:rPr>
                <w:rFonts w:asciiTheme="minorHAnsi" w:eastAsia="Candara" w:hAnsiTheme="minorHAnsi" w:cstheme="minorHAnsi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t>drescriba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t xml:space="preserve"> en pocas palabras el resultado deseado, centrándose en los textos centrales y los productos finales que los estudiantes utilizarán para demostrar su aprendizaje de ELA (y la comprensión del tema de contenido)</w:t>
            </w:r>
          </w:p>
          <w:p w14:paraId="42A9218D" w14:textId="77777777" w:rsidR="002B77E0" w:rsidRPr="00C61564" w:rsidRDefault="002B77E0" w:rsidP="002B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45"/>
              <w:rPr>
                <w:rFonts w:asciiTheme="minorHAnsi" w:eastAsia="Candara" w:hAnsiTheme="minorHAnsi" w:cstheme="minorHAnsi"/>
                <w:i/>
                <w:color w:val="000000"/>
                <w:sz w:val="18"/>
                <w:szCs w:val="18"/>
              </w:rPr>
            </w:pPr>
          </w:p>
          <w:p w14:paraId="3F991393" w14:textId="701F6B7D" w:rsidR="008241EE" w:rsidRPr="00293F40" w:rsidRDefault="00840C41" w:rsidP="00C615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45" w:hanging="245"/>
              <w:rPr>
                <w:rFonts w:asciiTheme="minorHAnsi" w:eastAsia="Candara" w:hAnsiTheme="minorHAnsi" w:cstheme="minorHAnsi"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lastRenderedPageBreak/>
              <w:t xml:space="preserve">siempre que sea posible, incluya una o más tareas auténticas, incluidas las que incorporan la competencia digital y la tecnología </w:t>
            </w:r>
          </w:p>
        </w:tc>
        <w:tc>
          <w:tcPr>
            <w:tcW w:w="2592" w:type="dxa"/>
            <w:shd w:val="clear" w:color="auto" w:fill="auto"/>
          </w:tcPr>
          <w:p w14:paraId="6E90C3BE" w14:textId="77777777" w:rsidR="008241EE" w:rsidRPr="00C61564" w:rsidRDefault="00840C41">
            <w:pPr>
              <w:rPr>
                <w:rFonts w:asciiTheme="minorHAnsi" w:eastAsia="Candara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s-ES_tradnl"/>
              </w:rPr>
              <w:lastRenderedPageBreak/>
              <w:t xml:space="preserve">Los estudiantes leerán/analizarán/escucharán </w:t>
            </w:r>
            <w:r>
              <w:rPr>
                <w:b/>
                <w:bCs/>
                <w:sz w:val="18"/>
                <w:szCs w:val="18"/>
                <w:lang w:val="es-ES_tradnl"/>
              </w:rPr>
              <w:t>[¿qué tipo de textos?]</w:t>
            </w:r>
            <w:r>
              <w:rPr>
                <w:sz w:val="18"/>
                <w:szCs w:val="18"/>
                <w:lang w:val="es-ES_tradnl"/>
              </w:rPr>
              <w:t xml:space="preserve"> para [</w:t>
            </w:r>
            <w:r>
              <w:rPr>
                <w:b/>
                <w:bCs/>
                <w:sz w:val="18"/>
                <w:szCs w:val="18"/>
                <w:lang w:val="es-ES_tradnl"/>
              </w:rPr>
              <w:t>avanzar en su pensamiento de alguna manera relacionada con el tema de estudios sociales/ciencias/carrera profesional</w:t>
            </w:r>
            <w:r>
              <w:rPr>
                <w:sz w:val="18"/>
                <w:szCs w:val="18"/>
                <w:lang w:val="es-ES_tradnl"/>
              </w:rPr>
              <w:t>]…</w:t>
            </w:r>
          </w:p>
          <w:p w14:paraId="42B24BF4" w14:textId="0F0A1A54" w:rsidR="008241EE" w:rsidRDefault="008241EE">
            <w:pPr>
              <w:rPr>
                <w:rFonts w:asciiTheme="minorHAnsi" w:eastAsia="Candara" w:hAnsiTheme="minorHAnsi" w:cstheme="minorHAnsi"/>
                <w:sz w:val="18"/>
                <w:szCs w:val="18"/>
              </w:rPr>
            </w:pPr>
          </w:p>
          <w:p w14:paraId="11A0AE95" w14:textId="77777777" w:rsidR="002B77E0" w:rsidRPr="00C61564" w:rsidRDefault="002B77E0">
            <w:pPr>
              <w:rPr>
                <w:rFonts w:asciiTheme="minorHAnsi" w:eastAsia="Candara" w:hAnsiTheme="minorHAnsi" w:cstheme="minorHAnsi"/>
                <w:sz w:val="18"/>
                <w:szCs w:val="18"/>
              </w:rPr>
            </w:pPr>
          </w:p>
          <w:p w14:paraId="4D18BA43" w14:textId="77777777" w:rsidR="008241EE" w:rsidRPr="00C61564" w:rsidRDefault="00840C41">
            <w:pPr>
              <w:rPr>
                <w:rFonts w:asciiTheme="minorHAnsi" w:eastAsia="Candara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s-ES_tradnl"/>
              </w:rPr>
              <w:lastRenderedPageBreak/>
              <w:t>Los estudiantes pondrán de manifiesto su aprendizaje creando/escribiendo/presentando [</w:t>
            </w:r>
            <w:r>
              <w:rPr>
                <w:b/>
                <w:bCs/>
                <w:sz w:val="18"/>
                <w:szCs w:val="18"/>
                <w:lang w:val="es-ES_tradnl"/>
              </w:rPr>
              <w:t>producto/proyecto final</w:t>
            </w:r>
            <w:r>
              <w:rPr>
                <w:sz w:val="18"/>
                <w:szCs w:val="18"/>
                <w:lang w:val="es-ES_tradnl"/>
              </w:rPr>
              <w:t xml:space="preserve">]. </w:t>
            </w:r>
          </w:p>
          <w:p w14:paraId="48AE8863" w14:textId="77777777" w:rsidR="008241EE" w:rsidRPr="00C61564" w:rsidRDefault="008241EE">
            <w:pPr>
              <w:rPr>
                <w:rFonts w:asciiTheme="minorHAnsi" w:eastAsia="Candara" w:hAnsiTheme="minorHAnsi" w:cstheme="minorHAnsi"/>
                <w:sz w:val="18"/>
                <w:szCs w:val="18"/>
              </w:rPr>
            </w:pPr>
          </w:p>
          <w:p w14:paraId="6AB314F4" w14:textId="77777777" w:rsidR="008241EE" w:rsidRPr="00C61564" w:rsidRDefault="00840C41">
            <w:pPr>
              <w:rPr>
                <w:rFonts w:asciiTheme="minorHAnsi" w:eastAsia="Candara" w:hAnsiTheme="minorHAnsi" w:cstheme="minorHAnsi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s-ES_tradnl"/>
              </w:rPr>
              <w:t>[NOTA: El producto final debe suponer la aplicación de las habilidades de ELA que se enseñan].</w:t>
            </w:r>
          </w:p>
        </w:tc>
        <w:tc>
          <w:tcPr>
            <w:tcW w:w="2593" w:type="dxa"/>
            <w:shd w:val="clear" w:color="auto" w:fill="auto"/>
          </w:tcPr>
          <w:p w14:paraId="7337D06B" w14:textId="77777777" w:rsidR="008241EE" w:rsidRPr="00C61564" w:rsidRDefault="00840C41">
            <w:pPr>
              <w:rPr>
                <w:rFonts w:asciiTheme="minorHAnsi" w:eastAsia="Candara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s-ES_tradnl"/>
              </w:rPr>
              <w:lastRenderedPageBreak/>
              <w:t xml:space="preserve">Los estudiantes leerán/analizarán/escucharán </w:t>
            </w:r>
            <w:r>
              <w:rPr>
                <w:b/>
                <w:bCs/>
                <w:sz w:val="18"/>
                <w:szCs w:val="18"/>
                <w:lang w:val="es-ES_tradnl"/>
              </w:rPr>
              <w:t>[¿qué tipo de textos?]</w:t>
            </w:r>
            <w:r>
              <w:rPr>
                <w:sz w:val="18"/>
                <w:szCs w:val="18"/>
                <w:lang w:val="es-ES_tradnl"/>
              </w:rPr>
              <w:t xml:space="preserve"> para [</w:t>
            </w:r>
            <w:r>
              <w:rPr>
                <w:b/>
                <w:bCs/>
                <w:sz w:val="18"/>
                <w:szCs w:val="18"/>
                <w:lang w:val="es-ES_tradnl"/>
              </w:rPr>
              <w:t>avanzar en su pensamiento de alguna manera relacionada con el tema de estudios sociales/ciencias/carrera profesional</w:t>
            </w:r>
            <w:r>
              <w:rPr>
                <w:sz w:val="18"/>
                <w:szCs w:val="18"/>
                <w:lang w:val="es-ES_tradnl"/>
              </w:rPr>
              <w:t>]…</w:t>
            </w:r>
          </w:p>
          <w:p w14:paraId="3F439BC5" w14:textId="1C59B3A9" w:rsidR="008241EE" w:rsidRDefault="008241EE">
            <w:pPr>
              <w:rPr>
                <w:rFonts w:asciiTheme="minorHAnsi" w:eastAsia="Candara" w:hAnsiTheme="minorHAnsi" w:cstheme="minorHAnsi"/>
                <w:sz w:val="18"/>
                <w:szCs w:val="18"/>
              </w:rPr>
            </w:pPr>
          </w:p>
          <w:p w14:paraId="384E179D" w14:textId="77777777" w:rsidR="002B77E0" w:rsidRPr="00C61564" w:rsidRDefault="002B77E0">
            <w:pPr>
              <w:rPr>
                <w:rFonts w:asciiTheme="minorHAnsi" w:eastAsia="Candara" w:hAnsiTheme="minorHAnsi" w:cstheme="minorHAnsi"/>
                <w:sz w:val="18"/>
                <w:szCs w:val="18"/>
              </w:rPr>
            </w:pPr>
          </w:p>
          <w:p w14:paraId="1FBBBAFF" w14:textId="77777777" w:rsidR="008241EE" w:rsidRPr="00C61564" w:rsidRDefault="00840C41">
            <w:pPr>
              <w:rPr>
                <w:rFonts w:asciiTheme="minorHAnsi" w:eastAsia="Candara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s-ES_tradnl"/>
              </w:rPr>
              <w:lastRenderedPageBreak/>
              <w:t>Los estudiantes pondrán de manifiesto su aprendizaje creando/escribiendo/presentando [</w:t>
            </w:r>
            <w:r>
              <w:rPr>
                <w:b/>
                <w:bCs/>
                <w:sz w:val="18"/>
                <w:szCs w:val="18"/>
                <w:lang w:val="es-ES_tradnl"/>
              </w:rPr>
              <w:t>producto/proyecto final</w:t>
            </w:r>
            <w:r>
              <w:rPr>
                <w:sz w:val="18"/>
                <w:szCs w:val="18"/>
                <w:lang w:val="es-ES_tradnl"/>
              </w:rPr>
              <w:t xml:space="preserve">]. </w:t>
            </w:r>
          </w:p>
          <w:p w14:paraId="000187BB" w14:textId="77777777" w:rsidR="008241EE" w:rsidRPr="00C61564" w:rsidRDefault="008241EE">
            <w:pPr>
              <w:rPr>
                <w:rFonts w:asciiTheme="minorHAnsi" w:eastAsia="Candara" w:hAnsiTheme="minorHAnsi" w:cstheme="minorHAnsi"/>
                <w:sz w:val="18"/>
                <w:szCs w:val="18"/>
              </w:rPr>
            </w:pPr>
          </w:p>
          <w:p w14:paraId="55C0C229" w14:textId="77777777" w:rsidR="008241EE" w:rsidRPr="00C61564" w:rsidRDefault="00840C41">
            <w:pPr>
              <w:rPr>
                <w:rFonts w:asciiTheme="minorHAnsi" w:eastAsia="Candara" w:hAnsiTheme="minorHAnsi" w:cstheme="minorHAnsi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s-ES_tradnl"/>
              </w:rPr>
              <w:t>[NOTA: El producto final debe suponer la aplicación de las habilidades de ELA que se enseñan].</w:t>
            </w:r>
          </w:p>
        </w:tc>
        <w:tc>
          <w:tcPr>
            <w:tcW w:w="2592" w:type="dxa"/>
            <w:shd w:val="clear" w:color="auto" w:fill="auto"/>
          </w:tcPr>
          <w:p w14:paraId="5EE585B2" w14:textId="77777777" w:rsidR="008241EE" w:rsidRPr="00C61564" w:rsidRDefault="00840C41">
            <w:pPr>
              <w:rPr>
                <w:rFonts w:asciiTheme="minorHAnsi" w:eastAsia="Candara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s-ES_tradnl"/>
              </w:rPr>
              <w:lastRenderedPageBreak/>
              <w:t xml:space="preserve">Los estudiantes leerán/analizarán/escucharán </w:t>
            </w:r>
            <w:r>
              <w:rPr>
                <w:b/>
                <w:bCs/>
                <w:sz w:val="18"/>
                <w:szCs w:val="18"/>
                <w:lang w:val="es-ES_tradnl"/>
              </w:rPr>
              <w:t>[¿qué tipo de textos?]</w:t>
            </w:r>
            <w:r>
              <w:rPr>
                <w:sz w:val="18"/>
                <w:szCs w:val="18"/>
                <w:lang w:val="es-ES_tradnl"/>
              </w:rPr>
              <w:t xml:space="preserve"> para [</w:t>
            </w:r>
            <w:r>
              <w:rPr>
                <w:b/>
                <w:bCs/>
                <w:sz w:val="18"/>
                <w:szCs w:val="18"/>
                <w:lang w:val="es-ES_tradnl"/>
              </w:rPr>
              <w:t>avanzar en su pensamiento de alguna manera relacionada con el tema de estudios sociales/ciencias/carrera profesional</w:t>
            </w:r>
            <w:r>
              <w:rPr>
                <w:sz w:val="18"/>
                <w:szCs w:val="18"/>
                <w:lang w:val="es-ES_tradnl"/>
              </w:rPr>
              <w:t>]…</w:t>
            </w:r>
          </w:p>
          <w:p w14:paraId="2646ED75" w14:textId="46486284" w:rsidR="008241EE" w:rsidRDefault="008241EE">
            <w:pPr>
              <w:rPr>
                <w:rFonts w:asciiTheme="minorHAnsi" w:eastAsia="Candara" w:hAnsiTheme="minorHAnsi" w:cstheme="minorHAnsi"/>
                <w:sz w:val="18"/>
                <w:szCs w:val="18"/>
              </w:rPr>
            </w:pPr>
          </w:p>
          <w:p w14:paraId="61F83486" w14:textId="77777777" w:rsidR="002B77E0" w:rsidRPr="00C61564" w:rsidRDefault="002B77E0">
            <w:pPr>
              <w:rPr>
                <w:rFonts w:asciiTheme="minorHAnsi" w:eastAsia="Candara" w:hAnsiTheme="minorHAnsi" w:cstheme="minorHAnsi"/>
                <w:sz w:val="18"/>
                <w:szCs w:val="18"/>
              </w:rPr>
            </w:pPr>
          </w:p>
          <w:p w14:paraId="0A107BA5" w14:textId="77777777" w:rsidR="008241EE" w:rsidRPr="00C61564" w:rsidRDefault="00840C41">
            <w:pPr>
              <w:rPr>
                <w:rFonts w:asciiTheme="minorHAnsi" w:eastAsia="Candara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s-ES_tradnl"/>
              </w:rPr>
              <w:lastRenderedPageBreak/>
              <w:t>Los estudiantes pondrán de manifiesto su aprendizaje creando/escribiendo/presentando [</w:t>
            </w:r>
            <w:r>
              <w:rPr>
                <w:b/>
                <w:bCs/>
                <w:sz w:val="18"/>
                <w:szCs w:val="18"/>
                <w:lang w:val="es-ES_tradnl"/>
              </w:rPr>
              <w:t>producto/proyecto final</w:t>
            </w:r>
            <w:r>
              <w:rPr>
                <w:sz w:val="18"/>
                <w:szCs w:val="18"/>
                <w:lang w:val="es-ES_tradnl"/>
              </w:rPr>
              <w:t xml:space="preserve">]. </w:t>
            </w:r>
          </w:p>
          <w:p w14:paraId="35643020" w14:textId="77777777" w:rsidR="008241EE" w:rsidRPr="00C61564" w:rsidRDefault="008241EE">
            <w:pPr>
              <w:rPr>
                <w:rFonts w:asciiTheme="minorHAnsi" w:eastAsia="Candara" w:hAnsiTheme="minorHAnsi" w:cstheme="minorHAnsi"/>
                <w:sz w:val="18"/>
                <w:szCs w:val="18"/>
              </w:rPr>
            </w:pPr>
          </w:p>
          <w:p w14:paraId="5F970487" w14:textId="77777777" w:rsidR="008241EE" w:rsidRPr="00C61564" w:rsidRDefault="00840C41">
            <w:pPr>
              <w:rPr>
                <w:rFonts w:asciiTheme="minorHAnsi" w:eastAsia="Candara" w:hAnsiTheme="minorHAnsi" w:cstheme="minorHAnsi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s-ES_tradnl"/>
              </w:rPr>
              <w:t>[NOTA: El producto final debe suponer la aplicación de las habilidades de ELA que se enseñan].</w:t>
            </w:r>
          </w:p>
        </w:tc>
        <w:tc>
          <w:tcPr>
            <w:tcW w:w="2593" w:type="dxa"/>
            <w:shd w:val="clear" w:color="auto" w:fill="auto"/>
          </w:tcPr>
          <w:p w14:paraId="3F95A521" w14:textId="77777777" w:rsidR="008241EE" w:rsidRPr="00C61564" w:rsidRDefault="00840C41">
            <w:pPr>
              <w:rPr>
                <w:rFonts w:asciiTheme="minorHAnsi" w:eastAsia="Candara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s-ES_tradnl"/>
              </w:rPr>
              <w:lastRenderedPageBreak/>
              <w:t xml:space="preserve">Los estudiantes leerán/analizarán/escucharán </w:t>
            </w:r>
            <w:r>
              <w:rPr>
                <w:b/>
                <w:bCs/>
                <w:sz w:val="18"/>
                <w:szCs w:val="18"/>
                <w:lang w:val="es-ES_tradnl"/>
              </w:rPr>
              <w:t>[¿qué tipo de textos?]</w:t>
            </w:r>
            <w:r>
              <w:rPr>
                <w:sz w:val="18"/>
                <w:szCs w:val="18"/>
                <w:lang w:val="es-ES_tradnl"/>
              </w:rPr>
              <w:t xml:space="preserve"> para [</w:t>
            </w:r>
            <w:r>
              <w:rPr>
                <w:b/>
                <w:bCs/>
                <w:sz w:val="18"/>
                <w:szCs w:val="18"/>
                <w:lang w:val="es-ES_tradnl"/>
              </w:rPr>
              <w:t>avanzar en su pensamiento de alguna manera relacionada con el tema de estudios sociales/ciencias/carrera profesional</w:t>
            </w:r>
            <w:r>
              <w:rPr>
                <w:sz w:val="18"/>
                <w:szCs w:val="18"/>
                <w:lang w:val="es-ES_tradnl"/>
              </w:rPr>
              <w:t>]…</w:t>
            </w:r>
          </w:p>
          <w:p w14:paraId="6AECC704" w14:textId="36B865C8" w:rsidR="008241EE" w:rsidRDefault="008241EE">
            <w:pPr>
              <w:rPr>
                <w:rFonts w:asciiTheme="minorHAnsi" w:eastAsia="Candara" w:hAnsiTheme="minorHAnsi" w:cstheme="minorHAnsi"/>
                <w:sz w:val="18"/>
                <w:szCs w:val="18"/>
              </w:rPr>
            </w:pPr>
          </w:p>
          <w:p w14:paraId="5B256779" w14:textId="77777777" w:rsidR="002B77E0" w:rsidRPr="00C61564" w:rsidRDefault="002B77E0">
            <w:pPr>
              <w:rPr>
                <w:rFonts w:asciiTheme="minorHAnsi" w:eastAsia="Candara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  <w:p w14:paraId="189BD11A" w14:textId="77777777" w:rsidR="008241EE" w:rsidRPr="00C61564" w:rsidRDefault="00840C41">
            <w:pPr>
              <w:rPr>
                <w:rFonts w:asciiTheme="minorHAnsi" w:eastAsia="Candara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s-ES_tradnl"/>
              </w:rPr>
              <w:lastRenderedPageBreak/>
              <w:t>Los estudiantes pondrán de manifiesto su aprendizaje creando/escribiendo/presentando [</w:t>
            </w:r>
            <w:r>
              <w:rPr>
                <w:b/>
                <w:bCs/>
                <w:sz w:val="18"/>
                <w:szCs w:val="18"/>
                <w:lang w:val="es-ES_tradnl"/>
              </w:rPr>
              <w:t>producto/proyecto final</w:t>
            </w:r>
            <w:r>
              <w:rPr>
                <w:sz w:val="18"/>
                <w:szCs w:val="18"/>
                <w:lang w:val="es-ES_tradnl"/>
              </w:rPr>
              <w:t xml:space="preserve">]. </w:t>
            </w:r>
          </w:p>
          <w:p w14:paraId="2CB1949C" w14:textId="77777777" w:rsidR="008241EE" w:rsidRPr="00C61564" w:rsidRDefault="008241EE">
            <w:pPr>
              <w:rPr>
                <w:rFonts w:asciiTheme="minorHAnsi" w:eastAsia="Candara" w:hAnsiTheme="minorHAnsi" w:cstheme="minorHAnsi"/>
                <w:sz w:val="18"/>
                <w:szCs w:val="18"/>
              </w:rPr>
            </w:pPr>
          </w:p>
          <w:p w14:paraId="339EE70F" w14:textId="77777777" w:rsidR="008241EE" w:rsidRPr="00C61564" w:rsidRDefault="00840C41">
            <w:pPr>
              <w:rPr>
                <w:rFonts w:asciiTheme="minorHAnsi" w:eastAsia="Candara" w:hAnsiTheme="minorHAnsi" w:cstheme="minorHAnsi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es-ES_tradnl"/>
              </w:rPr>
              <w:t>[NOTA: El producto final debe suponer la aplicación de las habilidades de ELA que se enseñan].</w:t>
            </w:r>
          </w:p>
        </w:tc>
      </w:tr>
      <w:tr w:rsidR="008C16C2" w14:paraId="60E071B2" w14:textId="77777777" w:rsidTr="002B77E0">
        <w:trPr>
          <w:trHeight w:val="1874"/>
        </w:trPr>
        <w:tc>
          <w:tcPr>
            <w:tcW w:w="3325" w:type="dxa"/>
            <w:shd w:val="clear" w:color="auto" w:fill="F8F8F8"/>
          </w:tcPr>
          <w:p w14:paraId="5E36A0F3" w14:textId="77777777" w:rsidR="008241EE" w:rsidRPr="00293F40" w:rsidRDefault="00840C41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b/>
                <w:bCs/>
                <w:lang w:val="es-ES_tradnl"/>
              </w:rPr>
              <w:lastRenderedPageBreak/>
              <w:t>Estándares prioritarios de ELA</w:t>
            </w:r>
          </w:p>
          <w:p w14:paraId="70C97CB1" w14:textId="77777777" w:rsidR="008241EE" w:rsidRPr="00C61564" w:rsidRDefault="00840C41" w:rsidP="00C615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45" w:hanging="245"/>
              <w:rPr>
                <w:rFonts w:asciiTheme="minorHAnsi" w:eastAsia="Candara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t xml:space="preserve">indique solo los ~3-5 estándares CCRSAE-ELA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es-ES_tradnl"/>
              </w:rPr>
              <w:t>específicos del nivel</w:t>
            </w:r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t xml:space="preserve"> que se enseñarán y evaluarán explícitamente</w:t>
            </w:r>
          </w:p>
          <w:p w14:paraId="7CC17A26" w14:textId="77777777" w:rsidR="008241EE" w:rsidRPr="00C61564" w:rsidRDefault="00840C41" w:rsidP="00C615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45" w:hanging="245"/>
              <w:rPr>
                <w:rFonts w:asciiTheme="minorHAnsi" w:eastAsia="Candara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t>incluya los estándares de los dominios de Lectura, Escritura, Habla/</w:t>
            </w:r>
          </w:p>
          <w:p w14:paraId="64068C67" w14:textId="77777777" w:rsidR="00B2210F" w:rsidRPr="00293F40" w:rsidRDefault="00840C41" w:rsidP="00C615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45" w:hanging="245"/>
              <w:rPr>
                <w:rFonts w:asciiTheme="minorHAnsi" w:eastAsia="Candara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t>Escucha y Lenguaje</w:t>
            </w:r>
          </w:p>
          <w:p w14:paraId="2577FAB8" w14:textId="7F5B1376" w:rsidR="00B2210F" w:rsidRPr="00293F40" w:rsidRDefault="00840C41" w:rsidP="00C615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45" w:hanging="245"/>
              <w:rPr>
                <w:rFonts w:asciiTheme="minorHAnsi" w:eastAsia="Candara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t xml:space="preserve">incluir regularmente las normas de ELA relacionadas con la competencia digital </w:t>
            </w:r>
          </w:p>
        </w:tc>
        <w:tc>
          <w:tcPr>
            <w:tcW w:w="2592" w:type="dxa"/>
            <w:shd w:val="clear" w:color="auto" w:fill="auto"/>
          </w:tcPr>
          <w:p w14:paraId="06DA2283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3" w:type="dxa"/>
            <w:shd w:val="clear" w:color="auto" w:fill="auto"/>
          </w:tcPr>
          <w:p w14:paraId="796AC1DF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shd w:val="clear" w:color="auto" w:fill="auto"/>
          </w:tcPr>
          <w:p w14:paraId="0F9C7064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3" w:type="dxa"/>
            <w:shd w:val="clear" w:color="auto" w:fill="auto"/>
          </w:tcPr>
          <w:p w14:paraId="7F9060D9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</w:tr>
      <w:tr w:rsidR="008C16C2" w14:paraId="2A0C547A" w14:textId="77777777" w:rsidTr="002B77E0">
        <w:trPr>
          <w:trHeight w:val="3050"/>
        </w:trPr>
        <w:tc>
          <w:tcPr>
            <w:tcW w:w="3325" w:type="dxa"/>
            <w:shd w:val="clear" w:color="auto" w:fill="F8F8F8"/>
          </w:tcPr>
          <w:p w14:paraId="1D76A616" w14:textId="30A03D20" w:rsidR="008241EE" w:rsidRPr="00293F40" w:rsidRDefault="00840C41">
            <w:pPr>
              <w:rPr>
                <w:rFonts w:asciiTheme="minorHAnsi" w:eastAsia="Candara" w:hAnsiTheme="minorHAnsi" w:cstheme="minorHAnsi"/>
                <w:b/>
              </w:rPr>
            </w:pPr>
            <w:r>
              <w:rPr>
                <w:b/>
                <w:bCs/>
                <w:lang w:val="es-ES_tradnl"/>
              </w:rPr>
              <w:t>Materiales clave del estudiante</w:t>
            </w:r>
          </w:p>
          <w:p w14:paraId="6BCE6D76" w14:textId="77777777" w:rsidR="008241EE" w:rsidRPr="00C61564" w:rsidRDefault="00840C41" w:rsidP="00C615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45" w:hanging="245"/>
              <w:rPr>
                <w:rFonts w:asciiTheme="minorHAnsi" w:eastAsia="Candara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t>indique los recursos auténticos y relevantes (textos, videos, sitios web, podcasts...) que los estudiantes leerán, escucharán o verán</w:t>
            </w:r>
          </w:p>
          <w:p w14:paraId="694A2F0B" w14:textId="77777777" w:rsidR="008241EE" w:rsidRPr="00C61564" w:rsidRDefault="00840C41" w:rsidP="00C615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45" w:hanging="245"/>
              <w:rPr>
                <w:rFonts w:asciiTheme="minorHAnsi" w:eastAsia="Candara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t>incluya fuentes digitales y atienda a las representaciones de diferentes culturas o perspectivas</w:t>
            </w:r>
          </w:p>
          <w:p w14:paraId="5DFB977B" w14:textId="77777777" w:rsidR="008241EE" w:rsidRPr="00C61564" w:rsidRDefault="00840C41" w:rsidP="00C615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45" w:hanging="245"/>
              <w:rPr>
                <w:rFonts w:asciiTheme="minorHAnsi" w:eastAsia="Candara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t>proporcione los niveles de complejidad del texto</w:t>
            </w:r>
          </w:p>
          <w:p w14:paraId="11ABB65B" w14:textId="3A7EF1B6" w:rsidR="008241EE" w:rsidRPr="00293F40" w:rsidRDefault="00840C41" w:rsidP="00C615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45" w:hanging="245"/>
              <w:rPr>
                <w:rFonts w:asciiTheme="minorHAnsi" w:eastAsia="Candara" w:hAnsiTheme="minorHAnsi" w:cstheme="minorHAnsi"/>
                <w:b/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s-ES_tradnl"/>
              </w:rPr>
              <w:t>incluya textos con niveles de complejidad inferior y superior para apoyar la diferenciación</w:t>
            </w:r>
          </w:p>
        </w:tc>
        <w:tc>
          <w:tcPr>
            <w:tcW w:w="2592" w:type="dxa"/>
            <w:shd w:val="clear" w:color="auto" w:fill="auto"/>
          </w:tcPr>
          <w:p w14:paraId="037F724A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3" w:type="dxa"/>
            <w:shd w:val="clear" w:color="auto" w:fill="auto"/>
          </w:tcPr>
          <w:p w14:paraId="4B504152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shd w:val="clear" w:color="auto" w:fill="auto"/>
          </w:tcPr>
          <w:p w14:paraId="60E6C8B8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3" w:type="dxa"/>
            <w:shd w:val="clear" w:color="auto" w:fill="auto"/>
          </w:tcPr>
          <w:p w14:paraId="10AF2432" w14:textId="77777777" w:rsidR="008241EE" w:rsidRPr="00293F40" w:rsidRDefault="008241EE">
            <w:pPr>
              <w:rPr>
                <w:rFonts w:asciiTheme="minorHAnsi" w:hAnsiTheme="minorHAnsi" w:cstheme="minorHAnsi"/>
              </w:rPr>
            </w:pPr>
          </w:p>
        </w:tc>
      </w:tr>
    </w:tbl>
    <w:p w14:paraId="5CB334FD" w14:textId="77777777" w:rsidR="008241EE" w:rsidRPr="00293F40" w:rsidRDefault="00840C41">
      <w:pPr>
        <w:widowControl/>
        <w:rPr>
          <w:rFonts w:asciiTheme="minorHAnsi" w:hAnsiTheme="minorHAnsi" w:cstheme="minorHAnsi"/>
          <w:b/>
        </w:rPr>
      </w:pPr>
      <w:r w:rsidRPr="00293F40">
        <w:rPr>
          <w:rFonts w:asciiTheme="minorHAnsi" w:hAnsiTheme="minorHAnsi" w:cstheme="minorHAnsi"/>
        </w:rPr>
        <w:br w:type="page"/>
      </w:r>
    </w:p>
    <w:p w14:paraId="6204BFF3" w14:textId="12E27B38" w:rsidR="008241EE" w:rsidRPr="00293F40" w:rsidRDefault="00840C41" w:rsidP="00293F40">
      <w:pPr>
        <w:pBdr>
          <w:top w:val="nil"/>
          <w:left w:val="nil"/>
          <w:bottom w:val="nil"/>
          <w:right w:val="nil"/>
          <w:between w:val="nil"/>
        </w:pBdr>
        <w:ind w:right="395"/>
        <w:rPr>
          <w:rFonts w:asciiTheme="minorHAnsi" w:hAnsiTheme="minorHAnsi" w:cstheme="minorHAnsi"/>
          <w:color w:val="000000"/>
        </w:rPr>
      </w:pPr>
      <w:r>
        <w:rPr>
          <w:b/>
          <w:bCs/>
          <w:color w:val="000000"/>
          <w:sz w:val="28"/>
          <w:szCs w:val="28"/>
          <w:lang w:val="es-ES_tradnl"/>
        </w:rPr>
        <w:lastRenderedPageBreak/>
        <w:t>Matriz de los Estándares de Anclaje CCR de ELA</w:t>
      </w:r>
      <w:r>
        <w:rPr>
          <w:i/>
          <w:iCs/>
          <w:color w:val="000000"/>
          <w:sz w:val="20"/>
          <w:szCs w:val="20"/>
          <w:lang w:val="es-ES_tradnl"/>
        </w:rPr>
        <w:t xml:space="preserve"> (aña</w:t>
      </w:r>
      <w:r>
        <w:rPr>
          <w:i/>
          <w:iCs/>
          <w:sz w:val="20"/>
          <w:szCs w:val="20"/>
          <w:lang w:val="es-ES_tradnl"/>
        </w:rPr>
        <w:t>da o elimine columnas según sea necesario</w:t>
      </w:r>
      <w:r>
        <w:rPr>
          <w:i/>
          <w:iCs/>
          <w:color w:val="000000"/>
          <w:sz w:val="20"/>
          <w:szCs w:val="20"/>
          <w:lang w:val="es-ES_tradnl"/>
        </w:rPr>
        <w:t>)</w:t>
      </w:r>
    </w:p>
    <w:p w14:paraId="6B44B8A6" w14:textId="77777777" w:rsidR="008241EE" w:rsidRPr="00293F40" w:rsidRDefault="008241EE" w:rsidP="00293F40">
      <w:pPr>
        <w:pBdr>
          <w:top w:val="nil"/>
          <w:left w:val="nil"/>
          <w:bottom w:val="nil"/>
          <w:right w:val="nil"/>
          <w:between w:val="nil"/>
        </w:pBdr>
        <w:ind w:right="395"/>
        <w:rPr>
          <w:rFonts w:asciiTheme="minorHAnsi" w:hAnsiTheme="minorHAnsi" w:cstheme="minorHAnsi"/>
          <w:color w:val="000000"/>
          <w:sz w:val="10"/>
          <w:szCs w:val="10"/>
        </w:rPr>
      </w:pPr>
    </w:p>
    <w:p w14:paraId="466C9D4F" w14:textId="77777777" w:rsidR="008241EE" w:rsidRPr="00293F40" w:rsidRDefault="00840C41" w:rsidP="00293F40">
      <w:pPr>
        <w:pBdr>
          <w:top w:val="nil"/>
          <w:left w:val="nil"/>
          <w:bottom w:val="nil"/>
          <w:right w:val="nil"/>
          <w:between w:val="nil"/>
        </w:pBdr>
        <w:ind w:right="395"/>
        <w:rPr>
          <w:rFonts w:asciiTheme="minorHAnsi" w:hAnsiTheme="minorHAnsi" w:cstheme="minorHAnsi"/>
          <w:i/>
          <w:color w:val="000000"/>
        </w:rPr>
      </w:pPr>
      <w:r>
        <w:rPr>
          <w:i/>
          <w:iCs/>
          <w:color w:val="000000"/>
          <w:lang w:val="es-ES_tradnl"/>
        </w:rPr>
        <w:t xml:space="preserve">Indique los estándares </w:t>
      </w:r>
      <w:r>
        <w:rPr>
          <w:b/>
          <w:bCs/>
          <w:i/>
          <w:iCs/>
          <w:color w:val="000000"/>
          <w:lang w:val="es-ES_tradnl"/>
        </w:rPr>
        <w:t xml:space="preserve">prioritarios </w:t>
      </w:r>
      <w:r>
        <w:rPr>
          <w:i/>
          <w:iCs/>
          <w:color w:val="000000"/>
          <w:lang w:val="es-ES_tradnl"/>
        </w:rPr>
        <w:t>de Anclaje de ELA con una “</w:t>
      </w:r>
      <w:r>
        <w:rPr>
          <w:b/>
          <w:bCs/>
          <w:i/>
          <w:iCs/>
          <w:color w:val="000000"/>
          <w:lang w:val="es-ES_tradnl"/>
        </w:rPr>
        <w:t>P</w:t>
      </w:r>
      <w:r>
        <w:rPr>
          <w:i/>
          <w:iCs/>
          <w:color w:val="000000"/>
          <w:lang w:val="es-ES_tradnl"/>
        </w:rPr>
        <w:t xml:space="preserve">”: son los ejes de la enseñanza y se evalúan dentro de esa unidad. </w:t>
      </w:r>
    </w:p>
    <w:p w14:paraId="4FDBB3D8" w14:textId="0BA13F72" w:rsidR="008241EE" w:rsidRPr="00293F40" w:rsidRDefault="00840C41" w:rsidP="00293F40">
      <w:pPr>
        <w:pBdr>
          <w:top w:val="nil"/>
          <w:left w:val="nil"/>
          <w:bottom w:val="nil"/>
          <w:right w:val="nil"/>
          <w:between w:val="nil"/>
        </w:pBdr>
        <w:ind w:right="-518"/>
        <w:rPr>
          <w:rFonts w:asciiTheme="minorHAnsi" w:hAnsiTheme="minorHAnsi" w:cstheme="minorHAnsi"/>
          <w:i/>
          <w:color w:val="000000"/>
        </w:rPr>
      </w:pPr>
      <w:r>
        <w:rPr>
          <w:i/>
          <w:iCs/>
          <w:color w:val="000000"/>
          <w:lang w:val="es-ES_tradnl"/>
        </w:rPr>
        <w:t xml:space="preserve">(Opcional) Indique los estándares </w:t>
      </w:r>
      <w:r>
        <w:rPr>
          <w:b/>
          <w:bCs/>
          <w:i/>
          <w:iCs/>
          <w:color w:val="000000"/>
          <w:lang w:val="es-ES_tradnl"/>
        </w:rPr>
        <w:t xml:space="preserve">secundarios </w:t>
      </w:r>
      <w:r>
        <w:rPr>
          <w:i/>
          <w:iCs/>
          <w:color w:val="000000"/>
          <w:lang w:val="es-ES_tradnl"/>
        </w:rPr>
        <w:t>con una “</w:t>
      </w:r>
      <w:r>
        <w:rPr>
          <w:b/>
          <w:bCs/>
          <w:i/>
          <w:iCs/>
          <w:color w:val="000000"/>
          <w:lang w:val="es-ES_tradnl"/>
        </w:rPr>
        <w:t>S</w:t>
      </w:r>
      <w:r>
        <w:rPr>
          <w:i/>
          <w:iCs/>
          <w:color w:val="000000"/>
          <w:lang w:val="es-ES_tradnl"/>
        </w:rPr>
        <w:t>”: son estándares que se practican o refuerzan pero no se enseñan explícitamente a toda la clase.</w:t>
      </w:r>
    </w:p>
    <w:p w14:paraId="1BB4D9DC" w14:textId="77777777" w:rsidR="00293F40" w:rsidRPr="00293F40" w:rsidRDefault="00293F40" w:rsidP="00293F40">
      <w:pPr>
        <w:pBdr>
          <w:top w:val="nil"/>
          <w:left w:val="nil"/>
          <w:bottom w:val="nil"/>
          <w:right w:val="nil"/>
          <w:between w:val="nil"/>
        </w:pBdr>
        <w:ind w:right="395"/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Style w:val="3"/>
        <w:tblW w:w="13866" w:type="dxa"/>
        <w:tblInd w:w="2" w:type="dxa"/>
        <w:tblCellMar>
          <w:top w:w="43" w:type="dxa"/>
          <w:left w:w="86" w:type="dxa"/>
          <w:bottom w:w="72" w:type="dxa"/>
          <w:right w:w="29" w:type="dxa"/>
        </w:tblCellMar>
        <w:tblLook w:val="0020" w:firstRow="1" w:lastRow="0" w:firstColumn="0" w:lastColumn="0" w:noHBand="0" w:noVBand="0"/>
      </w:tblPr>
      <w:tblGrid>
        <w:gridCol w:w="1342"/>
        <w:gridCol w:w="8654"/>
        <w:gridCol w:w="774"/>
        <w:gridCol w:w="774"/>
        <w:gridCol w:w="774"/>
        <w:gridCol w:w="774"/>
        <w:gridCol w:w="774"/>
      </w:tblGrid>
      <w:tr w:rsidR="008C16C2" w14:paraId="2E195B2E" w14:textId="77777777" w:rsidTr="00245968">
        <w:trPr>
          <w:trHeight w:val="313"/>
          <w:tblHeader/>
        </w:trPr>
        <w:tc>
          <w:tcPr>
            <w:tcW w:w="9996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5E60004B" w14:textId="77777777" w:rsidR="0018414B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s-ES_tradnl"/>
              </w:rPr>
              <w:t xml:space="preserve">Lectura     </w:t>
            </w:r>
            <w:r>
              <w:rPr>
                <w:i/>
                <w:iCs/>
                <w:color w:val="000000"/>
                <w:sz w:val="20"/>
                <w:szCs w:val="20"/>
                <w:lang w:val="es-ES_tradnl"/>
              </w:rPr>
              <w:t>*Aplique los estándares de lectura 1-9 a los textos de complejidad adecuada conforme el Estándar 10.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23F838E1" w14:textId="77B2758C" w:rsidR="0018414B" w:rsidRPr="00293F40" w:rsidRDefault="00840C41" w:rsidP="002459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Unidad 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04AADE58" w14:textId="14547CF7" w:rsidR="0018414B" w:rsidRPr="00293F40" w:rsidRDefault="00840C41" w:rsidP="002459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Unidad 2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2A2077D7" w14:textId="084AC203" w:rsidR="0018414B" w:rsidRPr="00293F40" w:rsidRDefault="00840C41" w:rsidP="002459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Unidad 3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3AA22A7A" w14:textId="37019BFF" w:rsidR="0018414B" w:rsidRPr="00293F40" w:rsidRDefault="00840C41" w:rsidP="002459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Unidad 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7A446D13" w14:textId="53CA543C" w:rsidR="0018414B" w:rsidRPr="00293F40" w:rsidRDefault="00840C41" w:rsidP="002459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Unidad 5</w:t>
            </w:r>
          </w:p>
        </w:tc>
      </w:tr>
      <w:tr w:rsidR="008C16C2" w14:paraId="7599587C" w14:textId="77777777" w:rsidTr="00245968">
        <w:trPr>
          <w:trHeight w:val="57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BAF22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R1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0A6067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Leer atentamente para determinar lo que el texto dice explícitamente y hacer inferencias lógicas a partir de él; citar pruebas textuales específicas al escribir o hablar para apoyar las conclusiones extraídas del texto*.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119F8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EE3507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754A27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A7057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A49FF4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6C2" w14:paraId="3CF2D3D0" w14:textId="77777777" w:rsidTr="00245968">
        <w:trPr>
          <w:trHeight w:val="57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E48F33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R2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565EA2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Determinar las ideas o temas centrales de un texto y analizar su desarrollo; resumir los detalles e ideas clave de apoyo*.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95526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48D04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628FBF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315C32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A9A6B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6C2" w14:paraId="0273BC85" w14:textId="77777777" w:rsidTr="00245968">
        <w:trPr>
          <w:trHeight w:val="487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B49D57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R3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4F716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Analizar cómo y por qué los individuos, los acontecimientos y las ideas se desarrollan e interactúan en el transcurso de un texto*.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7D0B8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5F18DB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4966B3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58C0A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0A1927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6C2" w14:paraId="1CEC04A3" w14:textId="77777777" w:rsidTr="00245968">
        <w:trPr>
          <w:trHeight w:val="57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13FB81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R4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A45EC0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Interpretar las palabras y frases tal y como se utilizan en un texto, incluyendo la determinación de los significados técnicos, connotativos y figurativos, y analizar cómo las elecciones de palabras específicas dan forma al significado o al tono*.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3E942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A8460B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93EF43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E99F6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523D3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6C2" w14:paraId="1870523E" w14:textId="77777777" w:rsidTr="00245968">
        <w:trPr>
          <w:trHeight w:val="57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7A906C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R5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34358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Analizar la estructura de los textos, incluyendo cómo se relacionan entre sí y con el conjunto frases concretas, párrafos y partes más amplias del texto (por ejemplo, una sección, un capítulo, una escena o una estrofa)*.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3B6515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A18F7F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AF62C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2B359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F75478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6C2" w14:paraId="726DACE3" w14:textId="77777777" w:rsidTr="00245968">
        <w:trPr>
          <w:trHeight w:val="451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0FD56A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R6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B0287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Evaluar cómo el punto de vista o el propósito dan forma al contenido y al estilo de un texto*.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1C9F4D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1837E6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544C0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B5D8F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D0E854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6C2" w14:paraId="4936E964" w14:textId="77777777" w:rsidTr="00245968">
        <w:trPr>
          <w:trHeight w:val="57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E8084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R7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53221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Integrar y evaluar contenidos presentados en diversos medios y formatos, incluso de forma visual y cuantitativa, así como en palabras*.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0DE4E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D004B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132A8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14912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FD2310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6C2" w14:paraId="012DCEFC" w14:textId="77777777" w:rsidTr="00245968">
        <w:trPr>
          <w:trHeight w:val="57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46D3B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R8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FF4A58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Delinear y evaluar el argumento y declaraciones específicas en un texto, incluyendo la validez del razonamiento así como la relevancia y suficiencia de las pruebas.*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410FA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BF5CD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18F0C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495D1C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5B2ED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6C2" w14:paraId="01A63316" w14:textId="77777777" w:rsidTr="00245968">
        <w:trPr>
          <w:trHeight w:val="57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A5A2A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R9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1D9AB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Analizar cómo dos o más textos abordan temas o tópicos similares para construir conocimientos o comparar los enfoques que adoptan los autores*.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86452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D402F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E40CDD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CE4032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183B3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6C2" w14:paraId="2EE1AD04" w14:textId="77777777" w:rsidTr="00245968">
        <w:trPr>
          <w:trHeight w:val="469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28A4A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R10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014AB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Leer y comprender textos literarios e informativos complejos de forma independiente y competente.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5DCFB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1B627F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E8FC3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DD559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EEA94D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6C2" w14:paraId="7B518A19" w14:textId="77777777" w:rsidTr="00245968">
        <w:trPr>
          <w:trHeight w:val="444"/>
        </w:trPr>
        <w:tc>
          <w:tcPr>
            <w:tcW w:w="13866" w:type="dxa"/>
            <w:gridSpan w:val="7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70294BE5" w14:textId="487EB5E0" w:rsidR="0018414B" w:rsidRPr="0018414B" w:rsidRDefault="00840C41" w:rsidP="00245968">
            <w:pPr>
              <w:rPr>
                <w:rFonts w:asciiTheme="minorHAnsi" w:hAnsiTheme="minorHAnsi" w:cstheme="minorHAnsi"/>
                <w:color w:val="000000"/>
                <w:szCs w:val="28"/>
              </w:rPr>
            </w:pPr>
            <w:r>
              <w:rPr>
                <w:color w:val="000000"/>
                <w:lang w:val="es-ES_tradnl"/>
              </w:rPr>
              <w:t xml:space="preserve">Las </w:t>
            </w:r>
            <w:r>
              <w:rPr>
                <w:b/>
                <w:bCs/>
                <w:color w:val="000000"/>
                <w:lang w:val="es-ES_tradnl"/>
              </w:rPr>
              <w:t>Habilidades fundamentales de los estándares de lectura</w:t>
            </w:r>
            <w:r>
              <w:rPr>
                <w:color w:val="000000"/>
                <w:lang w:val="es-ES_tradnl"/>
              </w:rPr>
              <w:t xml:space="preserve"> están dirigidas a fomentar la comprensión y el conocimiento práctico de los estudiantes acerca de los conceptos de escritura, el principio alfabético y otras convenciones básicas del sistema de escritura inglés.</w:t>
            </w:r>
          </w:p>
        </w:tc>
      </w:tr>
      <w:tr w:rsidR="008C16C2" w14:paraId="565EDF0D" w14:textId="77777777" w:rsidTr="00245968">
        <w:trPr>
          <w:trHeight w:val="519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81A2A2" w14:textId="00C6C155" w:rsidR="0018414B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lastRenderedPageBreak/>
              <w:t>RF.2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B81064" w14:textId="77777777" w:rsidR="00446187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12"/>
              </w:rPr>
            </w:pPr>
            <w:r>
              <w:rPr>
                <w:sz w:val="20"/>
                <w:szCs w:val="20"/>
                <w:lang w:val="es-ES_tradnl"/>
              </w:rPr>
              <w:t xml:space="preserve">Conciencia fonológica, solo nivel A: </w:t>
            </w:r>
          </w:p>
          <w:p w14:paraId="7748E99B" w14:textId="3656A300" w:rsidR="0018414B" w:rsidRPr="0018414B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Demostrar comprensión de las palabras habladas, las sílabas y los sonidos (fonemas)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6C776" w14:textId="77777777" w:rsidR="0018414B" w:rsidRPr="00293F40" w:rsidRDefault="0018414B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8EBFED" w14:textId="77777777" w:rsidR="0018414B" w:rsidRPr="00293F40" w:rsidRDefault="0018414B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5BA92" w14:textId="77777777" w:rsidR="0018414B" w:rsidRPr="00293F40" w:rsidRDefault="0018414B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B333DB" w14:textId="77777777" w:rsidR="0018414B" w:rsidRPr="00293F40" w:rsidRDefault="0018414B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9109B" w14:textId="77777777" w:rsidR="0018414B" w:rsidRPr="00293F40" w:rsidRDefault="0018414B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6C2" w14:paraId="10911A48" w14:textId="77777777" w:rsidTr="00245968">
        <w:trPr>
          <w:trHeight w:val="519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BB31D" w14:textId="679F060F" w:rsidR="0018414B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RF.3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6DFCA4" w14:textId="77777777" w:rsidR="00446187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12"/>
              </w:rPr>
            </w:pPr>
            <w:r>
              <w:rPr>
                <w:sz w:val="20"/>
                <w:szCs w:val="20"/>
                <w:lang w:val="es-ES_tradnl"/>
              </w:rPr>
              <w:t xml:space="preserve">Fonética y reconocimiento de palabras, niveles A, B, C: </w:t>
            </w:r>
          </w:p>
          <w:p w14:paraId="41D33554" w14:textId="606100F1" w:rsidR="0018414B" w:rsidRPr="0018414B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Conocer y aplicar las destrezas de fonética y análisis de palabras del grado en la decodificación de palabras.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B1B087" w14:textId="77777777" w:rsidR="0018414B" w:rsidRPr="00293F40" w:rsidRDefault="0018414B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E2327" w14:textId="77777777" w:rsidR="0018414B" w:rsidRPr="00293F40" w:rsidRDefault="0018414B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276F87" w14:textId="77777777" w:rsidR="0018414B" w:rsidRPr="00293F40" w:rsidRDefault="0018414B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EE5825" w14:textId="77777777" w:rsidR="0018414B" w:rsidRPr="00293F40" w:rsidRDefault="0018414B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75F0" w14:textId="77777777" w:rsidR="0018414B" w:rsidRPr="00293F40" w:rsidRDefault="0018414B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16C2" w14:paraId="60564972" w14:textId="77777777" w:rsidTr="00245968">
        <w:trPr>
          <w:trHeight w:val="519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98CF48" w14:textId="419C1087" w:rsidR="0018414B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RF.4</w:t>
            </w:r>
          </w:p>
        </w:tc>
        <w:tc>
          <w:tcPr>
            <w:tcW w:w="8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4FD82" w14:textId="39FD272F" w:rsidR="0018414B" w:rsidRPr="0018414B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Fluidez, niveles A, B, C: Leer con suficiente precisión y fluidez para apoyar la comprensión.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8E43EA" w14:textId="77777777" w:rsidR="0018414B" w:rsidRPr="00293F40" w:rsidRDefault="0018414B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019C3" w14:textId="77777777" w:rsidR="0018414B" w:rsidRPr="00293F40" w:rsidRDefault="0018414B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7918B2" w14:textId="77777777" w:rsidR="0018414B" w:rsidRPr="00293F40" w:rsidRDefault="0018414B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B529C0" w14:textId="77777777" w:rsidR="0018414B" w:rsidRPr="00293F40" w:rsidRDefault="0018414B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F705B" w14:textId="77777777" w:rsidR="0018414B" w:rsidRPr="00293F40" w:rsidRDefault="0018414B" w:rsidP="002459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46091F3" w14:textId="33CE4410" w:rsidR="00293F40" w:rsidRDefault="00293F40" w:rsidP="005D3ECA">
      <w:pPr>
        <w:rPr>
          <w:rFonts w:asciiTheme="minorHAnsi" w:hAnsiTheme="minorHAnsi" w:cstheme="minorHAnsi"/>
          <w:sz w:val="12"/>
          <w:szCs w:val="12"/>
        </w:rPr>
      </w:pPr>
    </w:p>
    <w:p w14:paraId="0B15FB13" w14:textId="77777777" w:rsidR="00293F40" w:rsidRPr="00293F40" w:rsidRDefault="00293F40" w:rsidP="005D3ECA">
      <w:pPr>
        <w:rPr>
          <w:rFonts w:asciiTheme="minorHAnsi" w:hAnsiTheme="minorHAnsi" w:cstheme="minorHAnsi"/>
          <w:sz w:val="12"/>
          <w:szCs w:val="12"/>
        </w:rPr>
        <w:sectPr w:rsidR="00293F40" w:rsidRPr="00293F40" w:rsidSect="005D3ECA">
          <w:headerReference w:type="default" r:id="rId16"/>
          <w:footerReference w:type="default" r:id="rId17"/>
          <w:pgSz w:w="15840" w:h="12240" w:orient="landscape" w:code="1"/>
          <w:pgMar w:top="1440" w:right="979" w:bottom="778" w:left="979" w:header="1008" w:footer="504" w:gutter="0"/>
          <w:pgNumType w:start="1"/>
          <w:cols w:space="720"/>
        </w:sectPr>
      </w:pPr>
    </w:p>
    <w:p w14:paraId="698152C0" w14:textId="77777777" w:rsidR="008241EE" w:rsidRPr="00245968" w:rsidRDefault="008241EE" w:rsidP="005D3ECA">
      <w:pPr>
        <w:spacing w:before="2"/>
        <w:rPr>
          <w:rFonts w:asciiTheme="minorHAnsi" w:eastAsia="Times New Roman" w:hAnsiTheme="minorHAnsi" w:cstheme="minorHAnsi"/>
          <w:sz w:val="12"/>
          <w:szCs w:val="20"/>
        </w:rPr>
      </w:pPr>
    </w:p>
    <w:tbl>
      <w:tblPr>
        <w:tblStyle w:val="2"/>
        <w:tblW w:w="13862" w:type="dxa"/>
        <w:tblInd w:w="-6" w:type="dxa"/>
        <w:tblCellMar>
          <w:left w:w="72" w:type="dxa"/>
          <w:bottom w:w="14" w:type="dxa"/>
          <w:right w:w="43" w:type="dxa"/>
        </w:tblCellMar>
        <w:tblLook w:val="0020" w:firstRow="1" w:lastRow="0" w:firstColumn="0" w:lastColumn="0" w:noHBand="0" w:noVBand="0"/>
      </w:tblPr>
      <w:tblGrid>
        <w:gridCol w:w="1350"/>
        <w:gridCol w:w="8730"/>
        <w:gridCol w:w="756"/>
        <w:gridCol w:w="756"/>
        <w:gridCol w:w="757"/>
        <w:gridCol w:w="756"/>
        <w:gridCol w:w="757"/>
      </w:tblGrid>
      <w:tr w:rsidR="00245968" w14:paraId="5FEEE956" w14:textId="77777777" w:rsidTr="00245968">
        <w:trPr>
          <w:trHeight w:val="372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0B8ABB48" w14:textId="45EC81D5" w:rsidR="00446187" w:rsidRPr="00293F40" w:rsidRDefault="00840C41" w:rsidP="00245968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sz w:val="28"/>
                <w:szCs w:val="28"/>
                <w:lang w:val="es-ES_tradnl"/>
              </w:rPr>
              <w:t>Estándares de Anclaje de la Escritura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643F5F71" w14:textId="276CA582" w:rsidR="00446187" w:rsidRPr="00293F40" w:rsidRDefault="00840C41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Unidad 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6E3D6B48" w14:textId="0E163FDA" w:rsidR="00446187" w:rsidRPr="00293F40" w:rsidRDefault="00840C41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Unidad 2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4549A550" w14:textId="069C3696" w:rsidR="00446187" w:rsidRPr="00293F40" w:rsidRDefault="00840C41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Unidad 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3557C727" w14:textId="31E6C84C" w:rsidR="00446187" w:rsidRPr="00293F40" w:rsidRDefault="00840C41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Unidad 4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037FFBE3" w14:textId="7D9EE119" w:rsidR="00446187" w:rsidRPr="00293F40" w:rsidRDefault="00840C41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Unidad 5</w:t>
            </w:r>
          </w:p>
        </w:tc>
      </w:tr>
      <w:tr w:rsidR="00245968" w14:paraId="22F1566E" w14:textId="77777777" w:rsidTr="00245968">
        <w:trPr>
          <w:trHeight w:val="596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7A7915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L1</w:t>
            </w:r>
          </w:p>
        </w:tc>
        <w:tc>
          <w:tcPr>
            <w:tcW w:w="8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40999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Redactar argumentos para fundamentar afirmaciones en un análisis de temas o textos sustantivos, utilizando un razonamiento válido y pruebas pertinentes y suficientes.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10CDE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079C21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FD8504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4BAEE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3F315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968" w14:paraId="4840944B" w14:textId="77777777" w:rsidTr="00245968">
        <w:trPr>
          <w:trHeight w:val="533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D7FB9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L2</w:t>
            </w:r>
          </w:p>
        </w:tc>
        <w:tc>
          <w:tcPr>
            <w:tcW w:w="8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6993CF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Redactar textos informativos/explicativos para examinar y transmitir ideas e información complejas de forma clara y precisa mediante la selección, la organización y el análisis eficaces del contenido.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581721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7C5044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FFD2D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04ADD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84DDE0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968" w14:paraId="0B520088" w14:textId="77777777" w:rsidTr="00245968">
        <w:trPr>
          <w:trHeight w:val="623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85EABE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L3</w:t>
            </w:r>
          </w:p>
        </w:tc>
        <w:tc>
          <w:tcPr>
            <w:tcW w:w="8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B71A2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 xml:space="preserve">Escribir relatos para desarrollar experiencias o acontecimientos reales o imaginados utilizando una técnica eficaz, detalles bien elegidos y una secuencia de acontecimientos bien estructurada </w:t>
            </w:r>
            <w:r>
              <w:rPr>
                <w:i/>
                <w:iCs/>
                <w:color w:val="000000"/>
                <w:sz w:val="20"/>
                <w:szCs w:val="20"/>
                <w:lang w:val="es-ES_tradnl"/>
              </w:rPr>
              <w:t>(no es una prioridad después del nivel B).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93425E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60D47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843D2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EE9FC2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73D8D4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968" w14:paraId="5C89065D" w14:textId="77777777" w:rsidTr="00245968">
        <w:trPr>
          <w:trHeight w:val="614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B07C5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W4</w:t>
            </w:r>
          </w:p>
        </w:tc>
        <w:tc>
          <w:tcPr>
            <w:tcW w:w="8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95EA68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Producir una redacción clara y coherente en la que el desarrollo, la organización y el estilo sean apropiados para la tarea, el propósito y la audiencia.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E6973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306087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F40FB4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B658D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3A120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968" w14:paraId="09A83B15" w14:textId="77777777" w:rsidTr="00245968">
        <w:trPr>
          <w:trHeight w:val="524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61167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L5</w:t>
            </w:r>
          </w:p>
        </w:tc>
        <w:tc>
          <w:tcPr>
            <w:tcW w:w="8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965A4F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Desarrollar y reforzar la escritura según sea necesario, planificando, revisando, editando, reescribiendo o probando un nuevo enfoque.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1363E2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D77A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B63F42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A59BF3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C6C02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968" w14:paraId="40470A29" w14:textId="77777777" w:rsidTr="00245968">
        <w:trPr>
          <w:trHeight w:val="443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F4A81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L6</w:t>
            </w:r>
          </w:p>
        </w:tc>
        <w:tc>
          <w:tcPr>
            <w:tcW w:w="8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A0158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Utilizar la tecnología, incluido Internet, para producir y publicar escritos y para interactuar y colaborar con otros.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E25593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9C29E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ABF58D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7E702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607D4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968" w14:paraId="7403CE92" w14:textId="77777777" w:rsidTr="00245968">
        <w:trPr>
          <w:trHeight w:val="488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5D9EF1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L7</w:t>
            </w:r>
          </w:p>
        </w:tc>
        <w:tc>
          <w:tcPr>
            <w:tcW w:w="8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A72113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Llevar a cabo proyectos de investigación, tanto breves como más sostenidos, basados en preguntas concretas, demostrando la comprensión del tema investigado.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C9F1D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0C8CA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3E280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503EB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429CA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968" w14:paraId="79494D55" w14:textId="77777777" w:rsidTr="00245968">
        <w:trPr>
          <w:trHeight w:val="627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18ACFA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L8</w:t>
            </w:r>
          </w:p>
        </w:tc>
        <w:tc>
          <w:tcPr>
            <w:tcW w:w="87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AB0C910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Reunir información relevante de múltiples fuentes impresas y digitales, evaluar la credibilidad y exactitud de cada fuente e integrar la información evitando el plagio.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B1E4747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3A127D0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881392C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07B01F6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A06FDF3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968" w14:paraId="7A0A2EA3" w14:textId="77777777" w:rsidTr="00245968">
        <w:trPr>
          <w:trHeight w:val="456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C28B20A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L9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DC5D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Extraer pruebas de textos literarios o informativos para respaldar el análisis, la reflexión y la investigación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8E22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5B0F4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24B32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8CBD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04C2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968" w14:paraId="78010908" w14:textId="77777777" w:rsidTr="00245968">
        <w:trPr>
          <w:trHeight w:val="396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AC0AD6" w14:textId="587390BB" w:rsidR="00245968" w:rsidRPr="00293F40" w:rsidRDefault="00245968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s-ES_tradnl"/>
              </w:rPr>
              <w:t>Estándares de Anclaje para Hablar y Escuchar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A28BC0A" w14:textId="354DA758" w:rsidR="00245968" w:rsidRPr="00293F40" w:rsidRDefault="00245968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Unidad 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7C28EB1" w14:textId="165D1058" w:rsidR="00245968" w:rsidRPr="00293F40" w:rsidRDefault="00245968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Unidad 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DE90BF1" w14:textId="7E1079FB" w:rsidR="00245968" w:rsidRPr="00293F40" w:rsidRDefault="00245968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Unidad 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07C0F43" w14:textId="6A52FA3F" w:rsidR="00245968" w:rsidRPr="00293F40" w:rsidRDefault="00245968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Unidad 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2628123" w14:textId="06742C0C" w:rsidR="00245968" w:rsidRPr="00293F40" w:rsidRDefault="00245968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Unidad 5</w:t>
            </w:r>
          </w:p>
        </w:tc>
      </w:tr>
      <w:tr w:rsidR="00245968" w14:paraId="7AB5E69F" w14:textId="77777777" w:rsidTr="00245968">
        <w:trPr>
          <w:trHeight w:val="60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78A2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SL1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BB17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Prepararse y participar eficazmente en una serie de conversaciones y colaboraciones con diversos interlocutores, basándose en las ideas de los demás y expresando las propias con claridad y persuasión.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2BD5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7959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258C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93A02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49E0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968" w14:paraId="10FAD934" w14:textId="77777777" w:rsidTr="00245968">
        <w:trPr>
          <w:trHeight w:val="605"/>
        </w:trPr>
        <w:tc>
          <w:tcPr>
            <w:tcW w:w="13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5D5035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SL2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AD134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Integrar y evaluar información presentados en diversos medios y formatos, incluso de forma visual, cuantitativa, y oral.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988A76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04B126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0CE84E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8C896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3EA94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968" w14:paraId="0700D329" w14:textId="77777777" w:rsidTr="00245968">
        <w:trPr>
          <w:trHeight w:val="393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6B6487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SL3</w:t>
            </w:r>
          </w:p>
        </w:tc>
        <w:tc>
          <w:tcPr>
            <w:tcW w:w="8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C5134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Evaluar el punto de vista, el razonamiento y el uso de pruebas y retórica de un orador.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C420A5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2521F2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4301C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66AED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40EE3F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968" w14:paraId="680FBBAA" w14:textId="77777777" w:rsidTr="00245968">
        <w:trPr>
          <w:trHeight w:val="874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1916E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SL4</w:t>
            </w:r>
          </w:p>
        </w:tc>
        <w:tc>
          <w:tcPr>
            <w:tcW w:w="8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24F204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Presentar la información, las conclusiones y los datos justificativos de forma que los oyentes puedan seguir la línea de razonamiento y que la organización, el desarrollo y el estilo sean apropiados para la tarea, el propósito y la audiencia.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5611D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4B7152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474430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0FA069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898DBF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968" w14:paraId="59798CD0" w14:textId="77777777" w:rsidTr="00245968">
        <w:trPr>
          <w:trHeight w:val="605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E9F5C86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SL5</w:t>
            </w:r>
          </w:p>
        </w:tc>
        <w:tc>
          <w:tcPr>
            <w:tcW w:w="87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2AD4C83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Utilizar estratégicamente los medios digitales y la presentación visual de los datos para expresar la información y mejorar la comprensión de las presentaciones.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D5CEA2C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09076C1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1286949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65BDE93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D769687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968" w14:paraId="63C9CA15" w14:textId="77777777" w:rsidTr="00245968">
        <w:trPr>
          <w:trHeight w:val="619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1BE440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SL6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10392C" w14:textId="77777777" w:rsidR="008241EE" w:rsidRPr="00293F40" w:rsidRDefault="00840C41" w:rsidP="0024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Adaptar el discurso a una variedad de contextos y tareas comunicativas, demostrando un dominio del inglés formal cuando sea indicado o apropiado.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6E4997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0A0263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0A9CAE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299DD9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99511F" w14:textId="77777777" w:rsidR="008241EE" w:rsidRPr="00293F40" w:rsidRDefault="008241EE" w:rsidP="002459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5A6DD5" w14:textId="77777777" w:rsidR="008241EE" w:rsidRPr="00293F40" w:rsidRDefault="008241EE" w:rsidP="005D3ECA">
      <w:pPr>
        <w:rPr>
          <w:rFonts w:asciiTheme="minorHAnsi" w:hAnsiTheme="minorHAnsi" w:cstheme="minorHAnsi"/>
        </w:rPr>
        <w:sectPr w:rsidR="008241EE" w:rsidRPr="00293F40">
          <w:pgSz w:w="15840" w:h="12240" w:orient="landscape"/>
          <w:pgMar w:top="1008" w:right="979" w:bottom="778" w:left="979" w:header="648" w:footer="504" w:gutter="0"/>
          <w:cols w:space="720"/>
        </w:sectPr>
      </w:pPr>
    </w:p>
    <w:p w14:paraId="5B3454ED" w14:textId="77777777" w:rsidR="008241EE" w:rsidRPr="00293F40" w:rsidRDefault="008241EE" w:rsidP="005D3ECA">
      <w:pPr>
        <w:spacing w:before="2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1"/>
        <w:tblW w:w="13859" w:type="dxa"/>
        <w:tblInd w:w="-5" w:type="dxa"/>
        <w:tblLayout w:type="fixed"/>
        <w:tblLook w:val="0020" w:firstRow="1" w:lastRow="0" w:firstColumn="0" w:lastColumn="0" w:noHBand="0" w:noVBand="0"/>
      </w:tblPr>
      <w:tblGrid>
        <w:gridCol w:w="1350"/>
        <w:gridCol w:w="8730"/>
        <w:gridCol w:w="755"/>
        <w:gridCol w:w="756"/>
        <w:gridCol w:w="756"/>
        <w:gridCol w:w="756"/>
        <w:gridCol w:w="756"/>
      </w:tblGrid>
      <w:tr w:rsidR="008C16C2" w14:paraId="117BF656" w14:textId="77777777" w:rsidTr="00245968">
        <w:trPr>
          <w:trHeight w:val="396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8D43CFF" w14:textId="60ECBA2B" w:rsidR="00446187" w:rsidRPr="00293F40" w:rsidRDefault="00840C41" w:rsidP="00446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s-ES_tradnl"/>
              </w:rPr>
              <w:t>Estándares de Anclaje del Lenguaje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34C758" w14:textId="6D57D9BB" w:rsidR="00446187" w:rsidRPr="00293F40" w:rsidRDefault="00840C41" w:rsidP="004461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Unidad 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0D06A77" w14:textId="5E48DAD6" w:rsidR="00446187" w:rsidRPr="00293F40" w:rsidRDefault="00840C41" w:rsidP="004461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Unidad 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691157F" w14:textId="2C001FFB" w:rsidR="00446187" w:rsidRPr="00293F40" w:rsidRDefault="00840C41" w:rsidP="004461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Unidad 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6F280CE" w14:textId="1BD7AAAA" w:rsidR="00446187" w:rsidRPr="00293F40" w:rsidRDefault="00840C41" w:rsidP="004461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Unidad 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044263E" w14:textId="3BBB045D" w:rsidR="00446187" w:rsidRPr="00293F40" w:rsidRDefault="00840C41" w:rsidP="004461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ES_tradnl"/>
              </w:rPr>
              <w:t>Unidad 5</w:t>
            </w:r>
          </w:p>
        </w:tc>
      </w:tr>
      <w:tr w:rsidR="008C16C2" w14:paraId="120D3C33" w14:textId="77777777" w:rsidTr="00245968">
        <w:trPr>
          <w:trHeight w:val="605"/>
        </w:trPr>
        <w:tc>
          <w:tcPr>
            <w:tcW w:w="13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6049A" w14:textId="77777777" w:rsidR="008241EE" w:rsidRPr="00293F40" w:rsidRDefault="00840C41" w:rsidP="005D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09"/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L1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0B6D1A" w14:textId="77777777" w:rsidR="008241EE" w:rsidRPr="00293F40" w:rsidRDefault="00840C41" w:rsidP="005D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9" w:right="3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Demostrar el dominio de las normas de la gramática y el uso del inglés estándar al escribir o hablar.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653A2A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52E2E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97B24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60B84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48EF6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6C2" w14:paraId="299A46BA" w14:textId="77777777" w:rsidTr="00245968">
        <w:trPr>
          <w:trHeight w:val="605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CB3949" w14:textId="77777777" w:rsidR="008241EE" w:rsidRPr="00293F40" w:rsidRDefault="00840C41" w:rsidP="005D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09"/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L2</w:t>
            </w:r>
          </w:p>
        </w:tc>
        <w:tc>
          <w:tcPr>
            <w:tcW w:w="8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1674F" w14:textId="77777777" w:rsidR="008241EE" w:rsidRPr="00293F40" w:rsidRDefault="00840C41" w:rsidP="005D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109" w:right="72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Demostrar el dominio de las normas de escritura de las mayúsculas, la puntuación y la ortografía del inglés estándar al escribir.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C5079B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1B135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B80750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D3F5B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748835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6C2" w14:paraId="189C028D" w14:textId="77777777" w:rsidTr="00245968">
        <w:trPr>
          <w:trHeight w:val="687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980F96" w14:textId="77777777" w:rsidR="008241EE" w:rsidRPr="00293F40" w:rsidRDefault="00840C41" w:rsidP="005D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9"/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L3</w:t>
            </w:r>
          </w:p>
        </w:tc>
        <w:tc>
          <w:tcPr>
            <w:tcW w:w="8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9AA1F1" w14:textId="77777777" w:rsidR="008241EE" w:rsidRPr="00293F40" w:rsidRDefault="00840C41" w:rsidP="005D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Aplicar el conocimiento de la lengua para comprender cómo funciona el lenguaje en diferentes contextos, para tomar decisiones acertadas en cuanto al significado o al estilo, y para comprender mejor cuando se lee o se escucha.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437A16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AF682C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3C3315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8070F6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7A8063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6C2" w14:paraId="460A7717" w14:textId="77777777" w:rsidTr="00245968">
        <w:trPr>
          <w:trHeight w:val="874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A919F" w14:textId="77777777" w:rsidR="008241EE" w:rsidRPr="00293F40" w:rsidRDefault="00840C41" w:rsidP="005D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L4</w:t>
            </w:r>
          </w:p>
        </w:tc>
        <w:tc>
          <w:tcPr>
            <w:tcW w:w="8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155A7" w14:textId="77777777" w:rsidR="008241EE" w:rsidRPr="00293F40" w:rsidRDefault="00840C41" w:rsidP="005D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09" w:right="43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Determinar o aclarar el significado de palabras y frases desconocidas y de significado múltiple utilizando pistas del contexto, analizando las partes significativas de las palabras y consultando materiales de referencia generales y especializados, según proceda.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FE028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571502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DA339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BB613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4ADC0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6C2" w14:paraId="1E9D0F6F" w14:textId="77777777" w:rsidTr="00245968">
        <w:trPr>
          <w:trHeight w:val="605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78D1E" w14:textId="77777777" w:rsidR="008241EE" w:rsidRPr="00293F40" w:rsidRDefault="00840C41" w:rsidP="005D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09"/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L5</w:t>
            </w:r>
          </w:p>
        </w:tc>
        <w:tc>
          <w:tcPr>
            <w:tcW w:w="8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D709E" w14:textId="77777777" w:rsidR="008241EE" w:rsidRPr="00293F40" w:rsidRDefault="00840C41" w:rsidP="005D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09" w:right="36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Demostrar que se comprende el lenguaje figurado, las relaciones entre las palabras y los matices en los significados de las palabras.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164A7F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4AF99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142AC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A77BE7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92854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6C2" w14:paraId="0F9762C4" w14:textId="77777777" w:rsidTr="00245968">
        <w:trPr>
          <w:trHeight w:val="1113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5E4FA" w14:textId="77777777" w:rsidR="008241EE" w:rsidRPr="00293F40" w:rsidRDefault="00840C41" w:rsidP="005D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09"/>
              <w:rPr>
                <w:rFonts w:asciiTheme="minorHAnsi" w:hAnsiTheme="minorHAnsi" w:cstheme="minorHAnsi"/>
                <w:color w:val="000000"/>
              </w:rPr>
            </w:pPr>
            <w:r>
              <w:rPr>
                <w:b/>
                <w:bCs/>
                <w:color w:val="000000"/>
                <w:lang w:val="es-ES_tradnl"/>
              </w:rPr>
              <w:t>Anclaje L6</w:t>
            </w:r>
          </w:p>
        </w:tc>
        <w:tc>
          <w:tcPr>
            <w:tcW w:w="8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E0186" w14:textId="77777777" w:rsidR="008241EE" w:rsidRPr="00293F40" w:rsidRDefault="00840C41" w:rsidP="005D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09" w:right="12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Adquirir y utilizar con precisión una gama de palabras y frases académicas generales y específicas del dominio, suficientes para leer, escribir, hablar y escuchar en el nivel de preparación para la universidad y la carrera profesional; demostrar independencia en la compilación de conocimientos de vocabulario cuando se encuentre con una palabra o frase importante para la comprensión o la expresión.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5D15B8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71BDA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9422E3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0B03C8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CD4AB" w14:textId="77777777" w:rsidR="008241EE" w:rsidRPr="00293F40" w:rsidRDefault="008241EE" w:rsidP="005D3E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B4A6FC" w14:textId="77777777" w:rsidR="008241EE" w:rsidRPr="00293F40" w:rsidRDefault="008241EE" w:rsidP="005D3ECA">
      <w:pPr>
        <w:rPr>
          <w:rFonts w:asciiTheme="minorHAnsi" w:hAnsiTheme="minorHAnsi" w:cstheme="minorHAnsi"/>
          <w:sz w:val="12"/>
          <w:szCs w:val="12"/>
        </w:rPr>
      </w:pPr>
    </w:p>
    <w:sectPr w:rsidR="008241EE" w:rsidRPr="00293F40">
      <w:pgSz w:w="15840" w:h="12240" w:orient="landscape"/>
      <w:pgMar w:top="1008" w:right="979" w:bottom="778" w:left="979" w:header="648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729C6" w14:textId="77777777" w:rsidR="00AB4F65" w:rsidRDefault="00AB4F65">
      <w:r>
        <w:separator/>
      </w:r>
    </w:p>
  </w:endnote>
  <w:endnote w:type="continuationSeparator" w:id="0">
    <w:p w14:paraId="20E85267" w14:textId="77777777" w:rsidR="00AB4F65" w:rsidRDefault="00AB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EE31" w14:textId="77777777" w:rsidR="00A8199E" w:rsidRDefault="00A81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FE1EA" w14:textId="77777777" w:rsidR="008241EE" w:rsidRDefault="008241EE" w:rsidP="00CA70CD">
    <w:pPr>
      <w:tabs>
        <w:tab w:val="center" w:pos="6480"/>
        <w:tab w:val="right" w:pos="13860"/>
      </w:tabs>
      <w:spacing w:line="223" w:lineRule="auto"/>
      <w:ind w:left="2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F8B17" w14:textId="77777777" w:rsidR="00A8199E" w:rsidRDefault="00A8199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9FB2C" w14:textId="77777777" w:rsidR="00240FED" w:rsidRDefault="00240FED" w:rsidP="006574C6">
    <w:pPr>
      <w:tabs>
        <w:tab w:val="center" w:pos="6480"/>
        <w:tab w:val="right" w:pos="13860"/>
      </w:tabs>
      <w:spacing w:line="223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3C762" w14:textId="77777777" w:rsidR="00AB4F65" w:rsidRDefault="00AB4F65">
      <w:r>
        <w:separator/>
      </w:r>
    </w:p>
  </w:footnote>
  <w:footnote w:type="continuationSeparator" w:id="0">
    <w:p w14:paraId="50F09928" w14:textId="77777777" w:rsidR="00AB4F65" w:rsidRDefault="00AB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C49F" w14:textId="77777777" w:rsidR="00A8199E" w:rsidRDefault="00A81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D032" w14:textId="77777777" w:rsidR="00A8199E" w:rsidRDefault="00A819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6C799" w14:textId="77777777" w:rsidR="00A8199E" w:rsidRDefault="00A819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F3432" w14:textId="36454765" w:rsidR="00240FED" w:rsidRPr="00240FED" w:rsidRDefault="00840C41" w:rsidP="006574C6">
    <w:pPr>
      <w:pBdr>
        <w:bottom w:val="single" w:sz="4" w:space="1" w:color="auto"/>
      </w:pBdr>
      <w:tabs>
        <w:tab w:val="left" w:pos="5670"/>
        <w:tab w:val="right" w:pos="13860"/>
      </w:tabs>
      <w:rPr>
        <w:rFonts w:ascii="Gadugi" w:hAnsi="Gadugi"/>
      </w:rPr>
    </w:pPr>
    <w:r>
      <w:rPr>
        <w:rFonts w:ascii="Gadugi" w:eastAsia="Gadugi" w:hAnsi="Gadugi"/>
        <w:lang w:val="es-ES_tradnl"/>
      </w:rPr>
      <w:t>Programa:</w:t>
    </w:r>
    <w:r>
      <w:rPr>
        <w:rFonts w:ascii="Gadugi" w:eastAsia="Gadugi" w:hAnsi="Gadugi"/>
        <w:lang w:val="es-ES_tradnl"/>
      </w:rPr>
      <w:tab/>
      <w:t>Nivel de clase/instrucción y rango GLE:</w:t>
    </w:r>
    <w:r>
      <w:rPr>
        <w:rFonts w:ascii="Gadugi" w:eastAsia="Gadugi" w:hAnsi="Gadugi"/>
        <w:lang w:val="es-ES_tradnl"/>
      </w:rPr>
      <w:tab/>
      <w:t xml:space="preserve">ELA S&amp;S, pág. </w:t>
    </w:r>
    <w:r w:rsidR="006574C6">
      <w:rPr>
        <w:rFonts w:ascii="Gadugi" w:hAnsi="Gadugi"/>
      </w:rPr>
      <w:fldChar w:fldCharType="begin"/>
    </w:r>
    <w:r w:rsidR="006574C6">
      <w:rPr>
        <w:rFonts w:ascii="Gadugi" w:hAnsi="Gadugi"/>
      </w:rPr>
      <w:instrText xml:space="preserve"> PAGE   \* MERGEFORMAT </w:instrText>
    </w:r>
    <w:r w:rsidR="006574C6">
      <w:rPr>
        <w:rFonts w:ascii="Gadugi" w:hAnsi="Gadugi"/>
      </w:rPr>
      <w:fldChar w:fldCharType="separate"/>
    </w:r>
    <w:r w:rsidR="002B77E0">
      <w:rPr>
        <w:rFonts w:ascii="Gadugi" w:hAnsi="Gadugi"/>
        <w:noProof/>
      </w:rPr>
      <w:t>1</w:t>
    </w:r>
    <w:r w:rsidR="006574C6">
      <w:rPr>
        <w:rFonts w:ascii="Gadugi" w:hAnsi="Gadug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81D"/>
    <w:multiLevelType w:val="hybridMultilevel"/>
    <w:tmpl w:val="8BC6CE54"/>
    <w:lvl w:ilvl="0" w:tplc="0980DE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B18D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C5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F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04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3E0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4E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EC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E6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FF1"/>
    <w:multiLevelType w:val="multilevel"/>
    <w:tmpl w:val="9C1AFA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3A41F3F"/>
    <w:multiLevelType w:val="multilevel"/>
    <w:tmpl w:val="BFE6893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4B237C"/>
    <w:multiLevelType w:val="multilevel"/>
    <w:tmpl w:val="F55C7EE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C8C431A"/>
    <w:multiLevelType w:val="multilevel"/>
    <w:tmpl w:val="132E2A18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D31A41"/>
    <w:multiLevelType w:val="hybridMultilevel"/>
    <w:tmpl w:val="8E76EE78"/>
    <w:lvl w:ilvl="0" w:tplc="D946D6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674A0D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342A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A21E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2CC4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7CB5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CA67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94FD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8E33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255AAD"/>
    <w:multiLevelType w:val="multilevel"/>
    <w:tmpl w:val="C4883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9256279"/>
    <w:multiLevelType w:val="multilevel"/>
    <w:tmpl w:val="74B481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B496CF3"/>
    <w:multiLevelType w:val="multilevel"/>
    <w:tmpl w:val="D7602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6EF5F80"/>
    <w:multiLevelType w:val="multilevel"/>
    <w:tmpl w:val="DDBE734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A1109B8"/>
    <w:multiLevelType w:val="multilevel"/>
    <w:tmpl w:val="F73A08F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573D10"/>
    <w:multiLevelType w:val="hybridMultilevel"/>
    <w:tmpl w:val="A20C281E"/>
    <w:lvl w:ilvl="0" w:tplc="2D1CD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B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87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44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0F5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A4D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A5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80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6EE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722C1"/>
    <w:multiLevelType w:val="multilevel"/>
    <w:tmpl w:val="E1E24D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BAB470D"/>
    <w:multiLevelType w:val="multilevel"/>
    <w:tmpl w:val="0A861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4106482"/>
    <w:multiLevelType w:val="multilevel"/>
    <w:tmpl w:val="305C98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14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EE"/>
    <w:rsid w:val="00003E23"/>
    <w:rsid w:val="000145D9"/>
    <w:rsid w:val="00161FE5"/>
    <w:rsid w:val="0018414B"/>
    <w:rsid w:val="001C3BFE"/>
    <w:rsid w:val="00240FED"/>
    <w:rsid w:val="00245968"/>
    <w:rsid w:val="00293F40"/>
    <w:rsid w:val="002B77E0"/>
    <w:rsid w:val="002E5532"/>
    <w:rsid w:val="00387692"/>
    <w:rsid w:val="00441AFE"/>
    <w:rsid w:val="00446187"/>
    <w:rsid w:val="005015CE"/>
    <w:rsid w:val="005105C0"/>
    <w:rsid w:val="00515F6D"/>
    <w:rsid w:val="00562B69"/>
    <w:rsid w:val="005732EA"/>
    <w:rsid w:val="005B686B"/>
    <w:rsid w:val="005D3ECA"/>
    <w:rsid w:val="005F5189"/>
    <w:rsid w:val="0061524A"/>
    <w:rsid w:val="00635828"/>
    <w:rsid w:val="006574C6"/>
    <w:rsid w:val="006807AF"/>
    <w:rsid w:val="006A7DEB"/>
    <w:rsid w:val="006C57AE"/>
    <w:rsid w:val="006D2B1A"/>
    <w:rsid w:val="006E439A"/>
    <w:rsid w:val="007631BB"/>
    <w:rsid w:val="007A5405"/>
    <w:rsid w:val="008241EE"/>
    <w:rsid w:val="00840C41"/>
    <w:rsid w:val="008C16C2"/>
    <w:rsid w:val="0090014C"/>
    <w:rsid w:val="009C5C13"/>
    <w:rsid w:val="009F0765"/>
    <w:rsid w:val="00A26DFE"/>
    <w:rsid w:val="00A8199E"/>
    <w:rsid w:val="00AB2129"/>
    <w:rsid w:val="00AB4F65"/>
    <w:rsid w:val="00B0633E"/>
    <w:rsid w:val="00B2210F"/>
    <w:rsid w:val="00B3213B"/>
    <w:rsid w:val="00B75F9D"/>
    <w:rsid w:val="00BB38BA"/>
    <w:rsid w:val="00BD2BDB"/>
    <w:rsid w:val="00BD4BA1"/>
    <w:rsid w:val="00C17FF2"/>
    <w:rsid w:val="00C3714B"/>
    <w:rsid w:val="00C45518"/>
    <w:rsid w:val="00C574AD"/>
    <w:rsid w:val="00C61564"/>
    <w:rsid w:val="00CA70CD"/>
    <w:rsid w:val="00D33D20"/>
    <w:rsid w:val="00D63D06"/>
    <w:rsid w:val="00D7766E"/>
    <w:rsid w:val="00D814F5"/>
    <w:rsid w:val="00DC1F1D"/>
    <w:rsid w:val="00E0594C"/>
    <w:rsid w:val="00E14811"/>
    <w:rsid w:val="00F9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F6C58"/>
  <w15:docId w15:val="{C1AD05E5-D629-3944-9763-2BF29CD2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2EAE"/>
  </w:style>
  <w:style w:type="paragraph" w:styleId="Heading1">
    <w:name w:val="heading 1"/>
    <w:basedOn w:val="Normal"/>
    <w:uiPriority w:val="1"/>
    <w:qFormat/>
    <w:rsid w:val="00492EAE"/>
    <w:pPr>
      <w:ind w:left="892" w:hanging="3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492EAE"/>
    <w:pPr>
      <w:ind w:left="284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492EAE"/>
    <w:pPr>
      <w:ind w:left="20"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492EAE"/>
    <w:pPr>
      <w:ind w:left="284"/>
    </w:pPr>
    <w:rPr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492EAE"/>
  </w:style>
  <w:style w:type="paragraph" w:customStyle="1" w:styleId="TableParagraph">
    <w:name w:val="Table Paragraph"/>
    <w:basedOn w:val="Normal"/>
    <w:uiPriority w:val="1"/>
    <w:qFormat/>
    <w:rsid w:val="00492EAE"/>
  </w:style>
  <w:style w:type="paragraph" w:styleId="Header">
    <w:name w:val="header"/>
    <w:basedOn w:val="Normal"/>
    <w:link w:val="HeaderChar"/>
    <w:uiPriority w:val="99"/>
    <w:unhideWhenUsed/>
    <w:rsid w:val="00BF3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7AE"/>
  </w:style>
  <w:style w:type="paragraph" w:styleId="Footer">
    <w:name w:val="footer"/>
    <w:basedOn w:val="Normal"/>
    <w:link w:val="FooterChar"/>
    <w:uiPriority w:val="99"/>
    <w:unhideWhenUsed/>
    <w:rsid w:val="00BF3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7AE"/>
  </w:style>
  <w:style w:type="table" w:styleId="TableGrid">
    <w:name w:val="Table Grid"/>
    <w:basedOn w:val="TableNormal"/>
    <w:uiPriority w:val="39"/>
    <w:rsid w:val="00141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7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476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609A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7757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2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2768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B6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8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8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bes.org/content/college-and-career-readiness-standards-adult-education-0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bes.org/pd-center/ela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bes.org/content/ela-curriculum-hu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Scope &amp; Sequence Template (2022)</vt:lpstr>
    </vt:vector>
  </TitlesOfParts>
  <Company/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Scope &amp; Sequence Template (2022)</dc:title>
  <dc:creator>DESE</dc:creator>
  <cp:lastModifiedBy>Lakshmi Nayak</cp:lastModifiedBy>
  <cp:revision>7</cp:revision>
  <dcterms:created xsi:type="dcterms:W3CDTF">2022-02-09T19:43:00Z</dcterms:created>
  <dcterms:modified xsi:type="dcterms:W3CDTF">2022-06-16T18:32:00Z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9 2022</vt:lpwstr>
  </property>
</Properties>
</file>